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0F" w:rsidRPr="00F72647" w:rsidRDefault="00B15E0F" w:rsidP="00B15E0F">
      <w:pPr>
        <w:spacing w:line="36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F72647">
        <w:rPr>
          <w:rFonts w:cs="Times New Roman"/>
          <w:b/>
          <w:szCs w:val="28"/>
        </w:rPr>
        <w:t>Международн</w:t>
      </w:r>
      <w:r>
        <w:rPr>
          <w:rFonts w:cs="Times New Roman"/>
          <w:b/>
          <w:szCs w:val="28"/>
        </w:rPr>
        <w:t>ая</w:t>
      </w:r>
      <w:r w:rsidRPr="00F72647">
        <w:rPr>
          <w:rFonts w:cs="Times New Roman"/>
          <w:b/>
          <w:szCs w:val="28"/>
        </w:rPr>
        <w:t xml:space="preserve"> конференци</w:t>
      </w:r>
      <w:r>
        <w:rPr>
          <w:rFonts w:cs="Times New Roman"/>
          <w:b/>
          <w:szCs w:val="28"/>
        </w:rPr>
        <w:t>я</w:t>
      </w:r>
      <w:r w:rsidRPr="00F72647">
        <w:rPr>
          <w:rFonts w:cs="Times New Roman"/>
          <w:b/>
          <w:szCs w:val="28"/>
        </w:rPr>
        <w:t xml:space="preserve"> «Пробелы в позитивном праве: доктрина и практика»</w:t>
      </w:r>
    </w:p>
    <w:p w:rsidR="005E2172" w:rsidRDefault="0071567D"/>
    <w:p w:rsidR="008A659A" w:rsidRDefault="000E7E09" w:rsidP="00654B24">
      <w:r>
        <w:t>В современных условиях развитие права происходит в широком контекстном поле, масштабы которого определяются</w:t>
      </w:r>
      <w:r w:rsidR="007464B7">
        <w:t xml:space="preserve"> новыми тенденциями в динамике общественных отношений, совокупностью влияющих на них объективных и субъективных факторов. </w:t>
      </w:r>
      <w:r w:rsidR="00654B24">
        <w:t xml:space="preserve">Правотворчество и </w:t>
      </w:r>
      <w:proofErr w:type="spellStart"/>
      <w:r w:rsidR="00654B24">
        <w:t>правоприменение</w:t>
      </w:r>
      <w:proofErr w:type="spellEnd"/>
      <w:r w:rsidR="00654B24">
        <w:t xml:space="preserve"> испытывают ощутимое воздействие со стороны новых технологий, внедрение которых в жизнь влечет за собой смену технологического уклада и, как следствие, трансформацию существующих моделей социального взаимодействия. Право в такой ситуации не всегда успевает за стремительной динамикой общественного развития, следствием чего выступает появление новых пробелов в праве, которое сопутствует нарастающей инфляции правовой материи. Все это осложняет правовое регулирование, ведет к снижению эффективности правоприменительной деятельности. </w:t>
      </w:r>
      <w:r w:rsidR="00B15E0F">
        <w:t xml:space="preserve">В процессе правотворческой и правоприменительной деятельности возникает потребность отграничить пробел в праве от </w:t>
      </w:r>
      <w:proofErr w:type="spellStart"/>
      <w:r w:rsidR="00B15E0F">
        <w:t>правосвободного</w:t>
      </w:r>
      <w:proofErr w:type="spellEnd"/>
      <w:r w:rsidR="00B15E0F">
        <w:t xml:space="preserve"> пространства, провести границу между пробелом в законе и квалифицированным молчанием законодателя, отделить пробел от неясности или противоречия в законе. Решение этих проблем возможно только на основе теоретических исследований пробелов в праве с позиций современной юридической науки. Фактически юридическая наука и практика оказались перед лицом нового масштабного вызова, на который предстоит дать адекватный ответ. Одним из направлений научных поисков такого ответа можно считать </w:t>
      </w:r>
      <w:r w:rsidR="008A659A">
        <w:t xml:space="preserve">исследование </w:t>
      </w:r>
      <w:r w:rsidR="0091336F">
        <w:t xml:space="preserve">причин возникновения </w:t>
      </w:r>
      <w:r w:rsidR="008A659A">
        <w:t xml:space="preserve">пробелов в праве, </w:t>
      </w:r>
      <w:r w:rsidR="0091336F">
        <w:t xml:space="preserve">порождающих </w:t>
      </w:r>
      <w:proofErr w:type="spellStart"/>
      <w:r w:rsidR="0091336F">
        <w:t>пробельность</w:t>
      </w:r>
      <w:proofErr w:type="spellEnd"/>
      <w:r w:rsidR="0091336F">
        <w:t xml:space="preserve"> законодательства факторов, основных способов и сре</w:t>
      </w:r>
      <w:proofErr w:type="gramStart"/>
      <w:r w:rsidR="0091336F">
        <w:t>дств пр</w:t>
      </w:r>
      <w:proofErr w:type="gramEnd"/>
      <w:r w:rsidR="0091336F">
        <w:t xml:space="preserve">еодоления пробелов в праве. Решая эти задачи, современная </w:t>
      </w:r>
      <w:r w:rsidR="008A659A">
        <w:t>юридическая доктрина мо</w:t>
      </w:r>
      <w:r w:rsidR="0091336F">
        <w:t>жет</w:t>
      </w:r>
      <w:r w:rsidR="008A659A">
        <w:t xml:space="preserve"> способствовать совершенствованию правотворческой и правоприменительной деятельности в условиях современного технологического развития. </w:t>
      </w:r>
    </w:p>
    <w:p w:rsidR="008A659A" w:rsidRDefault="008A659A" w:rsidP="00CA55A2"/>
    <w:p w:rsidR="008A659A" w:rsidRPr="008A659A" w:rsidRDefault="008A659A" w:rsidP="008A659A">
      <w:pPr>
        <w:spacing w:line="360" w:lineRule="auto"/>
        <w:jc w:val="center"/>
        <w:rPr>
          <w:b/>
        </w:rPr>
      </w:pPr>
      <w:r w:rsidRPr="008A659A">
        <w:rPr>
          <w:b/>
        </w:rPr>
        <w:t>Вопросы для обсуждения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Истоки доктринального осмысления пробелов в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Дискуссионные вопросы понимания пробелов в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Обусловленность решения вопросов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расхождениями в понимании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Решение проблемы пробелов в праве исторической школой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Решение проблемы пробелов в праве школой свободного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Социально-политические аспекты решения проблемы пробелов в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Идеологические аспекты решения проблемы пробелов в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Сфера и пределы правового регулирования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Основания выделения видов пробелов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lastRenderedPageBreak/>
        <w:t>Пробелы в праве и пробелы в законе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Объективные причины появления пробелов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Пробелы «простительные» и «непростительные»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Субъективные причины появления пробелов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«Намеренные» пробелы закона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«Первичные» и «вторичные» пробелы в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Проблемы установления пробела 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Формально-логические средства установления пробела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Социологические средства установления пробела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Принцип «что не запрещено – дозволено»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Средства юридической техники в решении вопросов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Отграничение пробелов от сходных явлений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Неясность закона, противоречивость закона и неполнота закона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Содержание </w:t>
      </w:r>
      <w:proofErr w:type="spellStart"/>
      <w:r w:rsidRPr="0091336F">
        <w:rPr>
          <w:spacing w:val="-4"/>
          <w:szCs w:val="28"/>
        </w:rPr>
        <w:t>правоконкретизирующей</w:t>
      </w:r>
      <w:proofErr w:type="spellEnd"/>
      <w:r w:rsidRPr="0091336F">
        <w:rPr>
          <w:spacing w:val="-4"/>
          <w:szCs w:val="28"/>
        </w:rPr>
        <w:t xml:space="preserve"> деятельности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Телеологическое толкование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Проблема преодоления пробелов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Проблема устранения пробелов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Аналогия закона и права в истории становления и развития российского законодательства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Соотношение источников права и возможности преодоления и устранения пробелов в законе нормами подзаконных актов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Соотношение источников права и возможности преодоления и устранения пробелов в законе нормами договора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Отраслевые особенности решения доктринальных и практических вопросов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Особенности решения доктринальных и практических вопросов в конституционном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Особенности решения доктринальных и практических вопросов в административном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Особенности решения доктринальных и практических вопросов в уголовном праве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Особенности решения проблемы в материальных и процессуальных отраслях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Соотношение национального и международного права в решении проблем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Прецедент как средство преодоления пробела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Прецедент как источник права и средство устранения пробела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Правовая доктрина как источник права и средство решения проблем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lastRenderedPageBreak/>
        <w:t>Роль концепций развития законодательства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Роль Конституционного Суда РФ в решении проблем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Роль Верховного Суда РФ в решении проблем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Судейское право как источник права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Судебное «эрзац законодательство» в практике зарубежных судов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>Установление и преодоление пробелов права решениями ЕСПЧ</w:t>
      </w:r>
    </w:p>
    <w:p w:rsidR="0091336F" w:rsidRPr="0091336F" w:rsidRDefault="0091336F" w:rsidP="0091336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pacing w:val="-4"/>
          <w:szCs w:val="28"/>
        </w:rPr>
      </w:pPr>
      <w:r w:rsidRPr="0091336F">
        <w:rPr>
          <w:spacing w:val="-4"/>
          <w:szCs w:val="28"/>
        </w:rPr>
        <w:t xml:space="preserve">Использование права законодательной инициативы и подготовка законопроекта в условиях </w:t>
      </w:r>
      <w:proofErr w:type="spellStart"/>
      <w:r w:rsidRPr="0091336F">
        <w:rPr>
          <w:spacing w:val="-4"/>
          <w:szCs w:val="28"/>
        </w:rPr>
        <w:t>пробельности</w:t>
      </w:r>
      <w:proofErr w:type="spellEnd"/>
      <w:r w:rsidRPr="0091336F">
        <w:rPr>
          <w:spacing w:val="-4"/>
          <w:szCs w:val="28"/>
        </w:rPr>
        <w:t xml:space="preserve"> права.</w:t>
      </w:r>
    </w:p>
    <w:p w:rsidR="008A659A" w:rsidRPr="0091336F" w:rsidRDefault="008A659A" w:rsidP="008A659A">
      <w:pPr>
        <w:spacing w:line="360" w:lineRule="auto"/>
        <w:rPr>
          <w:szCs w:val="28"/>
        </w:rPr>
      </w:pPr>
    </w:p>
    <w:sectPr w:rsidR="008A659A" w:rsidRPr="0091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0B7"/>
    <w:multiLevelType w:val="hybridMultilevel"/>
    <w:tmpl w:val="528E7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20F68"/>
    <w:multiLevelType w:val="hybridMultilevel"/>
    <w:tmpl w:val="608A0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F"/>
    <w:rsid w:val="000E7E09"/>
    <w:rsid w:val="00654B24"/>
    <w:rsid w:val="0071567D"/>
    <w:rsid w:val="007464B7"/>
    <w:rsid w:val="008A659A"/>
    <w:rsid w:val="0091336F"/>
    <w:rsid w:val="00B15E0F"/>
    <w:rsid w:val="00BC6B5A"/>
    <w:rsid w:val="00BF167B"/>
    <w:rsid w:val="00C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0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0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отд. теории 8</cp:lastModifiedBy>
  <cp:revision>2</cp:revision>
  <cp:lastPrinted>2019-12-09T12:36:00Z</cp:lastPrinted>
  <dcterms:created xsi:type="dcterms:W3CDTF">2019-12-19T14:15:00Z</dcterms:created>
  <dcterms:modified xsi:type="dcterms:W3CDTF">2019-12-19T14:15:00Z</dcterms:modified>
</cp:coreProperties>
</file>