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731BD"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jc w:val="right"/>
      </w:pPr>
      <w:bookmarkStart w:id="0" w:name="_GoBack"/>
      <w:bookmarkEnd w:id="0"/>
      <w:r>
        <w:rPr>
          <w:rFonts w:ascii="Times New Roman" w:eastAsia="Times New Roman" w:hAnsi="Times New Roman" w:cs="Times New Roman"/>
          <w:color w:val="000000"/>
          <w:sz w:val="28"/>
        </w:rPr>
        <w:t>Проект</w:t>
      </w:r>
    </w:p>
    <w:p w14:paraId="127C099D"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jc w:val="center"/>
      </w:pPr>
    </w:p>
    <w:p w14:paraId="3B89795E"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jc w:val="center"/>
      </w:pPr>
    </w:p>
    <w:p w14:paraId="2401E0DE"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jc w:val="center"/>
      </w:pPr>
      <w:r>
        <w:rPr>
          <w:rFonts w:ascii="Times New Roman" w:eastAsia="Times New Roman" w:hAnsi="Times New Roman" w:cs="Times New Roman"/>
          <w:b/>
          <w:color w:val="000000"/>
          <w:sz w:val="28"/>
        </w:rPr>
        <w:t>IX Международный арктический правовой форум</w:t>
      </w:r>
    </w:p>
    <w:p w14:paraId="771C76B1"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jc w:val="center"/>
      </w:pPr>
      <w:r>
        <w:rPr>
          <w:rFonts w:ascii="Times New Roman" w:eastAsia="Times New Roman" w:hAnsi="Times New Roman" w:cs="Times New Roman"/>
          <w:b/>
          <w:color w:val="000000"/>
          <w:sz w:val="28"/>
        </w:rPr>
        <w:t>«Сохранение и устойчивое развитие Арктики: правовые аспекты»</w:t>
      </w:r>
    </w:p>
    <w:p w14:paraId="1A026089"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jc w:val="center"/>
      </w:pPr>
      <w:r>
        <w:rPr>
          <w:rFonts w:ascii="Times New Roman" w:eastAsia="Times New Roman" w:hAnsi="Times New Roman" w:cs="Times New Roman"/>
          <w:b/>
          <w:color w:val="000000"/>
          <w:sz w:val="28"/>
        </w:rPr>
        <w:t>25 ноября 2022 года, Санкт-Петербург</w:t>
      </w:r>
    </w:p>
    <w:p w14:paraId="683E218A"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rPr>
          <w:rFonts w:eastAsia="Calibri" w:cs="Calibri"/>
        </w:rPr>
      </w:pPr>
    </w:p>
    <w:p w14:paraId="329986B2"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rPr>
          <w:rFonts w:eastAsia="Calibri" w:cs="Calibri"/>
        </w:rPr>
      </w:pPr>
    </w:p>
    <w:p w14:paraId="46D13327"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jc w:val="center"/>
      </w:pPr>
      <w:r>
        <w:rPr>
          <w:rFonts w:ascii="Times New Roman" w:eastAsia="Times New Roman" w:hAnsi="Times New Roman" w:cs="Times New Roman"/>
          <w:b/>
          <w:color w:val="000000"/>
          <w:sz w:val="28"/>
        </w:rPr>
        <w:t>РЕЗОЛЮЦИЯ</w:t>
      </w:r>
    </w:p>
    <w:p w14:paraId="62A44CDC"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jc w:val="center"/>
      </w:pPr>
    </w:p>
    <w:p w14:paraId="54259120"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jc w:val="center"/>
      </w:pPr>
    </w:p>
    <w:p w14:paraId="403D6678"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709"/>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25 ноября 2022 года в Санкт-Петербурге состоялся</w:t>
      </w:r>
      <w:r>
        <w:rPr>
          <w:rFonts w:ascii="Liberation Serif" w:eastAsia="Liberation Serif" w:hAnsi="Liberation Serif" w:cs="Liberation Serif"/>
          <w:color w:val="000000"/>
          <w:sz w:val="28"/>
        </w:rPr>
        <w:br/>
        <w:t>IX Международный арктический правовой форум «Сохранение и устойчивое развитие Арктики: правовые аспекты», организованный Правительством                  Ямало-Ненецкого автономного округа и Институтом законодательства и сравнительного правоведения при Правительстве Российской Федерации.</w:t>
      </w:r>
    </w:p>
    <w:p w14:paraId="0E90EE60"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709"/>
        <w:jc w:val="both"/>
        <w:rPr>
          <w:rFonts w:eastAsia="Calibri" w:cs="Calibri"/>
        </w:rPr>
      </w:pPr>
      <w:r>
        <w:rPr>
          <w:rFonts w:ascii="Liberation Serif" w:eastAsia="Liberation Serif" w:hAnsi="Liberation Serif" w:cs="Liberation Serif"/>
          <w:color w:val="000000"/>
          <w:sz w:val="28"/>
        </w:rPr>
        <w:t>Участие в мероприятии приняли представители федеральных органов власти, органов власти субъектов Арктической зоны Российской Федерации, научные деятели и исследователи, а также представители деловых кругов и общественности.</w:t>
      </w:r>
    </w:p>
    <w:p w14:paraId="6915981D"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709"/>
        <w:jc w:val="both"/>
      </w:pPr>
      <w:r>
        <w:rPr>
          <w:rFonts w:ascii="Liberation Serif" w:eastAsia="Liberation Serif" w:hAnsi="Liberation Serif" w:cs="Liberation Serif"/>
          <w:color w:val="000000"/>
          <w:sz w:val="28"/>
        </w:rPr>
        <w:t>Основными задачами мероприятия стало публичное обсуждение вопросов, посвященных развитию общества, экологии и права в высоких широтах, а также поиск современной модели государственного управления ресурсами арктических территорий: проблематике и перспективах, деловой активности в Арктике, правовым аспектам устойчивого развития Российского Севера в условиях современной экономической конъюнктуры.</w:t>
      </w:r>
    </w:p>
    <w:p w14:paraId="7C79760F"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pPr>
      <w:r>
        <w:rPr>
          <w:rFonts w:ascii="Liberation Serif" w:eastAsia="Liberation Serif" w:hAnsi="Liberation Serif" w:cs="Liberation Serif"/>
          <w:color w:val="000000"/>
          <w:sz w:val="28"/>
        </w:rPr>
        <w:t>Нужно отметить, что консолидация научного потенциала и конструктивный диалог в рамках круглых столов форума позволил сформулировать проекты нормативных правовых актов, способные обеспечить устойчивый баланс публичных и частных интересов в арктическом регионе, предложения по совершенствованию регуляторов социально-экономического развития, выявить перспективные векторы деловой активности.</w:t>
      </w:r>
    </w:p>
    <w:p w14:paraId="5AB3225F"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pPr>
      <w:r>
        <w:rPr>
          <w:rFonts w:ascii="Liberation Serif" w:eastAsia="Liberation Serif" w:hAnsi="Liberation Serif" w:cs="Liberation Serif"/>
          <w:color w:val="000000"/>
          <w:sz w:val="28"/>
        </w:rPr>
        <w:t>Правовые аспекты, предопределяемые глобальными тенденциям</w:t>
      </w:r>
      <w:r w:rsidR="00905275" w:rsidRPr="00905275">
        <w:rPr>
          <w:rFonts w:ascii="Liberation Serif" w:eastAsia="Liberation Serif" w:hAnsi="Liberation Serif" w:cs="Liberation Serif"/>
          <w:color w:val="000000"/>
          <w:sz w:val="28"/>
        </w:rPr>
        <w:t>и</w:t>
      </w:r>
      <w:r>
        <w:rPr>
          <w:rFonts w:ascii="Liberation Serif" w:eastAsia="Liberation Serif" w:hAnsi="Liberation Serif" w:cs="Liberation Serif"/>
          <w:color w:val="000000"/>
          <w:sz w:val="28"/>
        </w:rPr>
        <w:t xml:space="preserve"> развития общества в высоких широтах в контексте современных вызовов и конъюнктуры сегодня по прежнему особо актуальны. </w:t>
      </w:r>
    </w:p>
    <w:p w14:paraId="253A7958"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lastRenderedPageBreak/>
        <w:t>Констатируя общее понимание того, что основой устойчивого развития Арктической зоны Российской Федерации должна стать эффективная модель государственного регулирования, комплементарная, в перву</w:t>
      </w:r>
      <w:r w:rsidR="00610D40">
        <w:rPr>
          <w:rFonts w:ascii="Liberation Serif" w:eastAsia="Liberation Serif" w:hAnsi="Liberation Serif" w:cs="Liberation Serif"/>
          <w:color w:val="000000"/>
          <w:sz w:val="28"/>
        </w:rPr>
        <w:t>ю очередь, публичным интересам</w:t>
      </w:r>
      <w:r>
        <w:rPr>
          <w:rFonts w:ascii="Liberation Serif" w:eastAsia="Liberation Serif" w:hAnsi="Liberation Serif" w:cs="Liberation Serif"/>
          <w:color w:val="000000"/>
          <w:sz w:val="28"/>
        </w:rPr>
        <w:t>,</w:t>
      </w:r>
    </w:p>
    <w:p w14:paraId="4F4DEED9"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вновь подтверждая, что Арктика – уникальный регион по экологии, природным ресурсам и правовому статусу, режиму и регулированию деятельности в нем, в котором в настоящее время складывается особенная композиция  различных интересов всех участников международного общения,</w:t>
      </w:r>
    </w:p>
    <w:p w14:paraId="7BD0D86A"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напоминая о происходящих изменениях в современном режиме международного правопорядка в условиях активного развития технологий будущего и цифрового пространства, формирования современной экономики, а также тенденции к новому этапу суверенизации,</w:t>
      </w:r>
    </w:p>
    <w:p w14:paraId="160B55B1"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принимая во внимание важность поддержания и укрепления международного мира, основанного на свободе, равенстве, справедливости и уважении прав человека, и развития дружественных отношений между государствами независимо от их политических, экономических и социальных систем или уровней их развития,</w:t>
      </w:r>
    </w:p>
    <w:p w14:paraId="4BE33274"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напоминая</w:t>
      </w:r>
      <w:r w:rsidR="00905275">
        <w:rPr>
          <w:rFonts w:ascii="Liberation Serif" w:eastAsia="Liberation Serif" w:hAnsi="Liberation Serif" w:cs="Liberation Serif"/>
          <w:color w:val="000000"/>
          <w:sz w:val="28"/>
        </w:rPr>
        <w:t xml:space="preserve"> </w:t>
      </w:r>
      <w:r>
        <w:rPr>
          <w:rFonts w:ascii="Liberation Serif" w:eastAsia="Liberation Serif" w:hAnsi="Liberation Serif" w:cs="Liberation Serif"/>
          <w:color w:val="000000"/>
          <w:sz w:val="28"/>
        </w:rPr>
        <w:t>положение статьи 234 Конвенции ООН по морскому праву 1982 года, согласно которому прибрежные государства имеют право принимать и обеспечивать соблюдение недискриминационных законов и правил по предотвращению, сокращению и сохранению под контролем загрязнения морской среды с судов в покрытых льдами районах в пределах исключительной экономической зоны,</w:t>
      </w:r>
    </w:p>
    <w:p w14:paraId="66136D19"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сохраняя память поколений о российском  опыте и традициях открытий и исследований пространств в Северном Ледовитом океане, заполярных районов                 в Арктической зоне России, в том числе территорий Крайнего Севера, трасс Северного морского пути,</w:t>
      </w:r>
    </w:p>
    <w:p w14:paraId="124D3393"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напоминая, что  Российская Федерация по-прежнему  реализует свои конституционные цели в Арктическом регионе, а  также развивает свою Арктическую зону как стратегическую ресурсную базу в неразрывной связи с  Северным морским путем,</w:t>
      </w:r>
    </w:p>
    <w:p w14:paraId="36C03990"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подтверждая, что Северный морской путь является исторически сложившейся национальной транспортной коммуникацией Российской Федерации и  плавание по его трассам осуществляется в соответствии                               с общепризнанными принципами и нормами международного права, международными договорами Российской Федерации, российскими федеральными законами и иными нормативными правовыми актами,</w:t>
      </w:r>
    </w:p>
    <w:p w14:paraId="076D14C5"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напоминая также, что пространство Арктической зоны Российской Федерации б</w:t>
      </w:r>
      <w:r w:rsidR="00905275">
        <w:rPr>
          <w:rFonts w:ascii="Liberation Serif" w:eastAsia="Liberation Serif" w:hAnsi="Liberation Serif" w:cs="Liberation Serif"/>
          <w:color w:val="000000"/>
          <w:sz w:val="28"/>
        </w:rPr>
        <w:t>ыло и остается слабо заселенным</w:t>
      </w:r>
      <w:r>
        <w:rPr>
          <w:rFonts w:ascii="Liberation Serif" w:eastAsia="Liberation Serif" w:hAnsi="Liberation Serif" w:cs="Liberation Serif"/>
          <w:color w:val="000000"/>
          <w:sz w:val="28"/>
        </w:rPr>
        <w:t xml:space="preserve">, и в то же время перспективным </w:t>
      </w:r>
      <w:r>
        <w:rPr>
          <w:rFonts w:ascii="Liberation Serif" w:eastAsia="Liberation Serif" w:hAnsi="Liberation Serif" w:cs="Liberation Serif"/>
          <w:color w:val="000000"/>
          <w:sz w:val="28"/>
        </w:rPr>
        <w:lastRenderedPageBreak/>
        <w:t>макрорегионом со стратегическими запасами продовольственных, минеральных, транспортных и иных ресурсов,</w:t>
      </w:r>
    </w:p>
    <w:p w14:paraId="7EC279AB"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отмечая, что</w:t>
      </w:r>
      <w:r w:rsidR="00905275">
        <w:rPr>
          <w:rFonts w:ascii="Liberation Serif" w:eastAsia="Liberation Serif" w:hAnsi="Liberation Serif" w:cs="Liberation Serif"/>
          <w:color w:val="000000"/>
          <w:sz w:val="28"/>
        </w:rPr>
        <w:t xml:space="preserve"> </w:t>
      </w:r>
      <w:r>
        <w:rPr>
          <w:rFonts w:ascii="Liberation Serif" w:eastAsia="Liberation Serif" w:hAnsi="Liberation Serif" w:cs="Liberation Serif"/>
          <w:color w:val="000000"/>
          <w:sz w:val="28"/>
        </w:rPr>
        <w:t>экологические особенности Арктики и реализация крупных проектов в социально-экономической сфере в таких условиях сопровождаются повышенными рисками антропогенного воздействия на окружающую среду, которые создают наибольшую опасность для территории Российской Федерации, располагающей самой большой протяженностью арктического побережья и гидрологической связью с морями Северного Ледовитого океана,</w:t>
      </w:r>
    </w:p>
    <w:p w14:paraId="05C2867E"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одобряя развитие Российской научно-технической базы как  основы для разработки новых методов и средств поиска, разведки и добычи полезных ископаемых, в том числе современных отечественных технологий и оборудования для разведки и освоения глубоководных и арктических шельфовых месторождений, для увеличения объемов геолого-разведочных работ и добычи углеводородных ресурсов на континентальном шельфе в Арктической зоне Российской Федерации,</w:t>
      </w:r>
    </w:p>
    <w:p w14:paraId="12AE3C82"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 xml:space="preserve">отмечая необходимость формирования более эффективной системы регулирования и стимулирования предпринимательской деятельности                              в Арктической зоне Российской Федерации, включая дополнительные меры государственной поддержки </w:t>
      </w:r>
      <w:r w:rsidR="00610D40">
        <w:rPr>
          <w:rFonts w:ascii="Liberation Serif" w:eastAsia="Liberation Serif" w:hAnsi="Liberation Serif" w:cs="Liberation Serif"/>
          <w:color w:val="000000"/>
          <w:sz w:val="28"/>
        </w:rPr>
        <w:t>экологических</w:t>
      </w:r>
      <w:r>
        <w:rPr>
          <w:rFonts w:ascii="Liberation Serif" w:eastAsia="Liberation Serif" w:hAnsi="Liberation Serif" w:cs="Liberation Serif"/>
          <w:color w:val="000000"/>
          <w:sz w:val="28"/>
        </w:rPr>
        <w:t xml:space="preserve"> предпринимательских инициатив,</w:t>
      </w:r>
    </w:p>
    <w:p w14:paraId="41540B90"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признавая особую важностьвопросов, связанных с охраной окружающей среды в процессе социально-экономического развития региона,</w:t>
      </w:r>
    </w:p>
    <w:p w14:paraId="504C5FF7"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отмечая</w:t>
      </w:r>
      <w:r>
        <w:rPr>
          <w:rFonts w:ascii="Liberation Serif" w:eastAsia="Liberation Serif" w:hAnsi="Liberation Serif" w:cs="Liberation Serif"/>
          <w:i/>
          <w:color w:val="000000"/>
          <w:sz w:val="28"/>
        </w:rPr>
        <w:t xml:space="preserve">, </w:t>
      </w:r>
      <w:r>
        <w:rPr>
          <w:rFonts w:ascii="Liberation Serif" w:eastAsia="Liberation Serif" w:hAnsi="Liberation Serif" w:cs="Liberation Serif"/>
          <w:color w:val="000000"/>
          <w:sz w:val="28"/>
        </w:rPr>
        <w:t>однако, что в настоящий период адаптация законодательных мер к экологическим вызовам в Арктике происходит крайне медленно,</w:t>
      </w:r>
    </w:p>
    <w:p w14:paraId="1D0A599B"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учитывая высокую степень значимости соблюдения баланса                                    в правовом регулировании поддержки предпринимательских инициатив                           в Арктической зоне Российской Федерации и сохранении ее окружающей среды</w:t>
      </w:r>
      <w:r w:rsidR="00610D40">
        <w:rPr>
          <w:rFonts w:ascii="Liberation Serif" w:eastAsia="Liberation Serif" w:hAnsi="Liberation Serif" w:cs="Liberation Serif"/>
          <w:color w:val="000000"/>
          <w:sz w:val="28"/>
        </w:rPr>
        <w:t>, участники форума</w:t>
      </w:r>
      <w:r>
        <w:rPr>
          <w:rFonts w:ascii="Liberation Serif" w:eastAsia="Liberation Serif" w:hAnsi="Liberation Serif" w:cs="Liberation Serif"/>
          <w:color w:val="000000"/>
          <w:sz w:val="28"/>
        </w:rPr>
        <w:t>:</w:t>
      </w:r>
    </w:p>
    <w:p w14:paraId="311C3EBD"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1. Вновь подтверждают приверженность деятельности по упрочению стабильных  позиций Российской Федерации в процессе социально-экономического развития Арктики с использованием потенциала права.</w:t>
      </w:r>
    </w:p>
    <w:p w14:paraId="239FB1AD"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2. Выражают согласие с основными приоритетами национальной морской политики на Арктическом региональном на</w:t>
      </w:r>
      <w:r w:rsidR="00610D40">
        <w:rPr>
          <w:rFonts w:ascii="Liberation Serif" w:eastAsia="Liberation Serif" w:hAnsi="Liberation Serif" w:cs="Liberation Serif"/>
          <w:color w:val="000000"/>
          <w:sz w:val="28"/>
        </w:rPr>
        <w:t>правлении по изучению и освоению</w:t>
      </w:r>
      <w:r>
        <w:rPr>
          <w:rFonts w:ascii="Liberation Serif" w:eastAsia="Liberation Serif" w:hAnsi="Liberation Serif" w:cs="Liberation Serif"/>
          <w:color w:val="000000"/>
          <w:sz w:val="28"/>
        </w:rPr>
        <w:t xml:space="preserve"> морских пространств Арктики, включая проведение геолого-разведочных работ, безопасное освоение месторождений природных ресурсов арктического континентального шельфа Российской Федерации как основы социально-экономического развития региона.</w:t>
      </w:r>
    </w:p>
    <w:p w14:paraId="40700B98"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 xml:space="preserve">3. Отмечают, что концептуальный каркас правового регулирования устойчивого развития Арктической зоны Российской Федерации образуют основные национальные интересы Российской Федерации в Арктике: </w:t>
      </w:r>
    </w:p>
    <w:p w14:paraId="2579A694"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lastRenderedPageBreak/>
        <w:t>3.1 сохранение Арктики как мирного пространства сотрудничества;</w:t>
      </w:r>
    </w:p>
    <w:p w14:paraId="46F845DF"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3.2 развитие Арктической зоны Российской Федерации в качестве стратегической ресурсной базы и ее рациональное использование;</w:t>
      </w:r>
    </w:p>
    <w:p w14:paraId="3D9D4824"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 xml:space="preserve">3.3 </w:t>
      </w:r>
      <w:r w:rsidR="00610D40">
        <w:rPr>
          <w:rFonts w:ascii="Liberation Serif" w:eastAsia="Liberation Serif" w:hAnsi="Liberation Serif" w:cs="Liberation Serif"/>
          <w:color w:val="000000"/>
          <w:sz w:val="28"/>
        </w:rPr>
        <w:t>формирование</w:t>
      </w:r>
      <w:r>
        <w:rPr>
          <w:rFonts w:ascii="Liberation Serif" w:eastAsia="Liberation Serif" w:hAnsi="Liberation Serif" w:cs="Liberation Serif"/>
          <w:color w:val="000000"/>
          <w:sz w:val="28"/>
        </w:rPr>
        <w:t xml:space="preserve"> условий для обеспечения высокого качества жизни и благосостояния населения Арктической зоны Российской Федерации.</w:t>
      </w:r>
    </w:p>
    <w:p w14:paraId="55E55588"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4. Призывают найти формулу международного сотрудничества, новый баланс мер, поз</w:t>
      </w:r>
      <w:r w:rsidR="00610D40">
        <w:rPr>
          <w:rFonts w:ascii="Liberation Serif" w:eastAsia="Liberation Serif" w:hAnsi="Liberation Serif" w:cs="Liberation Serif"/>
          <w:color w:val="000000"/>
          <w:sz w:val="28"/>
        </w:rPr>
        <w:t>воляющих</w:t>
      </w:r>
      <w:r>
        <w:rPr>
          <w:rFonts w:ascii="Liberation Serif" w:eastAsia="Liberation Serif" w:hAnsi="Liberation Serif" w:cs="Liberation Serif"/>
          <w:color w:val="000000"/>
          <w:sz w:val="28"/>
        </w:rPr>
        <w:t xml:space="preserve"> отстаивать национальные интересы Российской Федерации и не допускать обострения противоречий с остальными участниками региональной интеграции в свете активного процесса социально-экономичного развития Арктики.</w:t>
      </w:r>
    </w:p>
    <w:p w14:paraId="5A0F350C"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5. Приветствуют и призываютк продолжению осуществления активного конструктивного взаимодействия с арктическими государствами в целях разграничения морских пространств, в том числе арктического шельфа, с учетом национальных интересов Российской Федерации, на основе норм международного права и взаимных договоренностей.</w:t>
      </w:r>
    </w:p>
    <w:p w14:paraId="1472E3C1"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6. Настоятельно призываютк формированию правовой составляющей всестороннего развития Северного морского пути в целях превращения его в безопасную круглогодичную и конкурентоспособную на мировом рынке национальную транспортную коммуникацию Российской Федерации.</w:t>
      </w:r>
    </w:p>
    <w:p w14:paraId="16982727"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7. Призывают к проработке правового элемента по повышению эффективности системы управления судоходством в акватории Северного морского пути, комплексного развития его портово-прибрежной инфраструктуры, созданию аварийно-спасательных центров, развитию ледокольного, аварийно-спасательного и вспомогательного флотов, развитию системы обеспечения поиска и спасания людей, системы предотвращения и ликвидации последствий аварийных разливов нефти на море в Арктической зоне Российской Федерации.</w:t>
      </w:r>
    </w:p>
    <w:p w14:paraId="6622B3F2"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8. Отмечают важность использования туристско-рекреационного потенциала приморских территорий Российской Федерации, акватории и островов Северного Ледовитого океана, сохранение морского природного и культурно-исторического наследия на основе взаимодействия органов власти, органов местного самоуправления, заинтересованных общественных объединений и организаций.</w:t>
      </w:r>
    </w:p>
    <w:p w14:paraId="5C5E2E44"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9. Подтверждают, что доступ к мерам и механизмам государственной поддержки должен быть прозрачным, а разработка таких мер должна осуществляться с учетом мнения предпринимателей; и полагают необходимым закрепить новые меры поддержки в российском законодательстве, в частности,             в главе</w:t>
      </w:r>
      <w:r w:rsidR="00610D40">
        <w:rPr>
          <w:rFonts w:ascii="Liberation Serif" w:eastAsia="Liberation Serif" w:hAnsi="Liberation Serif" w:cs="Liberation Serif"/>
          <w:color w:val="000000"/>
          <w:sz w:val="28"/>
        </w:rPr>
        <w:t xml:space="preserve"> 4 Федерального закона от 13 июл</w:t>
      </w:r>
      <w:r>
        <w:rPr>
          <w:rFonts w:ascii="Liberation Serif" w:eastAsia="Liberation Serif" w:hAnsi="Liberation Serif" w:cs="Liberation Serif"/>
          <w:color w:val="000000"/>
          <w:sz w:val="28"/>
        </w:rPr>
        <w:t>я 2020 года № 193-ФЗ                              «О государственной поддержке предпринимательской деятельности в Арктической зоне Российской Федерации».</w:t>
      </w:r>
    </w:p>
    <w:p w14:paraId="2421E15D"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lastRenderedPageBreak/>
        <w:t>10. Предлагают поддержать законодательную инициативу о разработке нормативно-правового акта Российской Федерации о государственной поддержке судостроительной деятельности в Российской Федерации.</w:t>
      </w:r>
    </w:p>
    <w:p w14:paraId="42CF6D86"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11. Предполагают также, что в сфере государственного управления                        в Арктической зоне Российской Федерации разумно настаивать на сокращении административного вмешательства в инвестиционные отношения путем расширения использования цифровых технологий.</w:t>
      </w:r>
    </w:p>
    <w:p w14:paraId="2AA9851F"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12. Констатируют, что в современных условиях назрела необходимость расширения количества социальных гарантий для жителей Арктической зоны Российской Федерации в целях повышения численности населения и качества жизни.</w:t>
      </w:r>
    </w:p>
    <w:p w14:paraId="4464CF20"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13. Предлагают</w:t>
      </w:r>
      <w:r w:rsidR="003B5107">
        <w:rPr>
          <w:rFonts w:ascii="Liberation Serif" w:eastAsia="Liberation Serif" w:hAnsi="Liberation Serif" w:cs="Liberation Serif"/>
          <w:color w:val="000000"/>
          <w:sz w:val="28"/>
        </w:rPr>
        <w:t xml:space="preserve"> </w:t>
      </w:r>
      <w:r>
        <w:rPr>
          <w:rFonts w:ascii="Liberation Serif" w:eastAsia="Liberation Serif" w:hAnsi="Liberation Serif" w:cs="Liberation Serif"/>
          <w:color w:val="000000"/>
          <w:sz w:val="28"/>
        </w:rPr>
        <w:t>дополнить действующую систему гарантий и льгот населения Арктической зоны Российской Федерации новыми преференциями, которые получат соответствующее законодательное закрепление, что будет также способствовать повышению привлекательности проживания и ведения трудовой деятельности в данном регионе.</w:t>
      </w:r>
    </w:p>
    <w:p w14:paraId="6A6AE8CC"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14. Предлагают в сфере образования, научной и научно-технической деятельности поддержать инициативу юридической науки о проведении междисциплинарного исследования эффективности и результативности деятельности управляющих компаний в Арктической зоне Российской Федерации, направленного на разработку Программы защиты прав инвестора, в качестве которого рассматривать не только частных лиц и организации, но и публично-правовые образования.</w:t>
      </w:r>
    </w:p>
    <w:p w14:paraId="2271C2B6"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15. Предлагают рассмотреть возможность  более широкого использования налогового стимулирования (на всех уровнях публичной власти) для социально-экономического развития Арктической зоны Российской Федерации; в том числе,  предоставление на федеральном уровне специального налогового вычета по налогу на доходы физических лиц для лиц, проживающих на соответствующих территориях на период обучения, приобретения новых навыков и в последующие пять лет.</w:t>
      </w:r>
    </w:p>
    <w:p w14:paraId="0147897A"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16. Рекомендуют также осуществлять регулярный мониторинг востребованности и эффективности налоговых стимулов формирования и развития человеческого капитала в Арктике для его своевременной корректировки.</w:t>
      </w:r>
    </w:p>
    <w:p w14:paraId="3071BA21"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17. Предлагают закрепить гарантии кооперативных и корпоративных форм привлечения интеллектуальных и предпринимательских ресурсов местного сообщества, в том числе общин коренных малочисленных народов при реализации ресурсодобывающих арктических проектов.</w:t>
      </w:r>
    </w:p>
    <w:p w14:paraId="15FE4F4C"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lastRenderedPageBreak/>
        <w:t>18. Предлагают согласиться с необходимостью правового закрепления дополнительных гарантий правового статуса коренных малочисленных народов Севера, Сибири и Дальнего Востока с предложением о доказанности специального объекта гражданских прав традиционных знаний коренных малочисленных народов,  и рекомендацией об использовании таких ресурсов органами государственной власти в программных документах социально-экономического и пространственного развития Арктических субъектов Российской Федерации.</w:t>
      </w:r>
    </w:p>
    <w:p w14:paraId="5834C447" w14:textId="77777777" w:rsidR="007B70BF" w:rsidRDefault="00F269BB">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19</w:t>
      </w:r>
      <w:r w:rsidR="00304093">
        <w:rPr>
          <w:rFonts w:ascii="Liberation Serif" w:eastAsia="Liberation Serif" w:hAnsi="Liberation Serif" w:cs="Liberation Serif"/>
          <w:color w:val="000000"/>
          <w:sz w:val="28"/>
        </w:rPr>
        <w:t>. Призывают сформировать правовые основы организации и проведения мониторинга  за состоянием вечной мерзлоты в регионе, закрепить особенности возмещения вреда, причиненного уязвимым арктическим экосистемам, адаптировать текущую модель правового регулирования ликвидации накопленного вреда к особенностям осуществления этой деятельности                                   в Арктической зоне Российской Федерации, усилить меры юридической ответственности за причинение вреда уязвимым арктическим экосистемам (отдельным природным объектам).</w:t>
      </w:r>
    </w:p>
    <w:p w14:paraId="7B5AB9AF" w14:textId="77777777" w:rsidR="007B70BF" w:rsidRDefault="00F269BB">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20</w:t>
      </w:r>
      <w:r w:rsidR="00304093">
        <w:rPr>
          <w:rFonts w:ascii="Liberation Serif" w:eastAsia="Liberation Serif" w:hAnsi="Liberation Serif" w:cs="Liberation Serif"/>
          <w:color w:val="000000"/>
          <w:sz w:val="28"/>
        </w:rPr>
        <w:t>. Отмечают важность развития и правового закрепления понятий  «научный полигон» и «научно-технических полигон» как объектов научной инфраструктуры, создаваемой на основе совместного участия публично-правовых образований, научных и образовательных организаций и предпринимательского сообщества.</w:t>
      </w:r>
    </w:p>
    <w:p w14:paraId="629267A8" w14:textId="77777777" w:rsidR="007B70BF" w:rsidRDefault="00F269BB">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21</w:t>
      </w:r>
      <w:r w:rsidR="00304093">
        <w:rPr>
          <w:rFonts w:ascii="Liberation Serif" w:eastAsia="Liberation Serif" w:hAnsi="Liberation Serif" w:cs="Liberation Serif"/>
          <w:color w:val="000000"/>
          <w:sz w:val="28"/>
        </w:rPr>
        <w:t>. Предлагают признать необходимым совершенствование универсальных правовых механизмов охраны окружающей среды в целях усиления гарантий правовой охраны уникальных экологических систем Арктики.</w:t>
      </w:r>
    </w:p>
    <w:p w14:paraId="259F8641" w14:textId="77777777" w:rsidR="00304093" w:rsidRPr="00304093" w:rsidRDefault="00F269BB" w:rsidP="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22</w:t>
      </w:r>
      <w:r w:rsidR="00304093">
        <w:rPr>
          <w:rFonts w:ascii="Liberation Serif" w:eastAsia="Liberation Serif" w:hAnsi="Liberation Serif" w:cs="Liberation Serif"/>
          <w:color w:val="000000"/>
          <w:sz w:val="28"/>
        </w:rPr>
        <w:t xml:space="preserve">. Поддерживают </w:t>
      </w:r>
      <w:r w:rsidR="00304093">
        <w:rPr>
          <w:rFonts w:ascii="Liberation Serif" w:eastAsia="Liberation Serif" w:hAnsi="Liberation Serif" w:cs="Liberation Serif"/>
          <w:color w:val="000000" w:themeColor="text1"/>
          <w:spacing w:val="1"/>
          <w:sz w:val="28"/>
        </w:rPr>
        <w:t xml:space="preserve">предложенные Ямало-Ненецким автономным округом поправки к проекту федерального закона </w:t>
      </w:r>
      <w:r w:rsidR="00304093">
        <w:rPr>
          <w:rFonts w:ascii="Liberation Serif" w:eastAsia="Liberation Serif" w:hAnsi="Liberation Serif" w:cs="Liberation Serif"/>
          <w:color w:val="212121"/>
          <w:spacing w:val="1"/>
          <w:sz w:val="28"/>
        </w:rPr>
        <w:t xml:space="preserve">№ 1173189-7 </w:t>
      </w:r>
      <w:r w:rsidR="00304093">
        <w:rPr>
          <w:rFonts w:ascii="Liberation Serif" w:eastAsia="Liberation Serif" w:hAnsi="Liberation Serif" w:cs="Liberation Serif"/>
          <w:color w:val="000000" w:themeColor="text1"/>
          <w:spacing w:val="1"/>
          <w:sz w:val="28"/>
        </w:rPr>
        <w:t xml:space="preserve">«О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(в части использования и хранения электронных документов), </w:t>
      </w:r>
      <w:r w:rsidR="00304093">
        <w:rPr>
          <w:rFonts w:ascii="Liberation Serif" w:eastAsia="Liberation Serif" w:hAnsi="Liberation Serif" w:cs="Liberation Serif"/>
          <w:sz w:val="28"/>
          <w:szCs w:val="32"/>
        </w:rPr>
        <w:t>согласно которым электронные документы, созданные в информационных системах электронного документооборота и иных информационных системах, передаются на архивное хранение в электронном виде без создания дубликата на бумажном носителе.</w:t>
      </w:r>
    </w:p>
    <w:p w14:paraId="73EE2681" w14:textId="77777777" w:rsidR="00304093" w:rsidRDefault="00F269BB">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23</w:t>
      </w:r>
      <w:r w:rsidR="00304093">
        <w:rPr>
          <w:rFonts w:ascii="Liberation Serif" w:eastAsia="Liberation Serif" w:hAnsi="Liberation Serif" w:cs="Liberation Serif"/>
          <w:color w:val="000000"/>
          <w:sz w:val="28"/>
        </w:rPr>
        <w:t xml:space="preserve">. Предлагают поддержать инициативу и </w:t>
      </w:r>
      <w:r w:rsidR="00304093">
        <w:rPr>
          <w:rFonts w:ascii="Liberation Serif" w:eastAsia="Liberation Serif" w:hAnsi="Liberation Serif" w:cs="Liberation Serif"/>
          <w:sz w:val="28"/>
        </w:rPr>
        <w:t xml:space="preserve">внести изменения                                    в </w:t>
      </w:r>
      <w:r w:rsidR="00304093">
        <w:rPr>
          <w:rFonts w:ascii="Liberation Serif" w:eastAsia="Liberation Serif" w:hAnsi="Liberation Serif" w:cs="Liberation Serif"/>
          <w:sz w:val="28"/>
          <w:szCs w:val="32"/>
        </w:rPr>
        <w:t xml:space="preserve">Федеральный закон </w:t>
      </w:r>
      <w:r w:rsidR="00304093">
        <w:rPr>
          <w:rFonts w:ascii="Liberation Serif" w:eastAsia="Liberation Serif" w:hAnsi="Liberation Serif" w:cs="Liberation Serif"/>
          <w:sz w:val="28"/>
          <w:szCs w:val="28"/>
        </w:rPr>
        <w:t>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части</w:t>
      </w:r>
      <w:r w:rsidR="00304093">
        <w:rPr>
          <w:rFonts w:ascii="Liberation Serif" w:eastAsia="Liberation Serif" w:hAnsi="Liberation Serif" w:cs="Liberation Serif"/>
          <w:sz w:val="28"/>
          <w:szCs w:val="32"/>
        </w:rPr>
        <w:t xml:space="preserve"> исключения из  обязательных требований о предоставлении необходимых для реализации соглашения о государственно-частном партнерстве земельных участков исключительно на праве аренды, а также о нахождении данных участков в собственности публичного партнера.</w:t>
      </w:r>
    </w:p>
    <w:p w14:paraId="12481A3A" w14:textId="77777777" w:rsidR="007B70BF" w:rsidRDefault="00304093">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lastRenderedPageBreak/>
        <w:t>24. Обращают внимание на то,</w:t>
      </w:r>
      <w:r w:rsidR="00F269BB">
        <w:rPr>
          <w:rFonts w:ascii="Liberation Serif" w:eastAsia="Liberation Serif" w:hAnsi="Liberation Serif" w:cs="Liberation Serif"/>
          <w:color w:val="000000"/>
          <w:sz w:val="28"/>
        </w:rPr>
        <w:t xml:space="preserve"> </w:t>
      </w:r>
      <w:r>
        <w:rPr>
          <w:rFonts w:ascii="Liberation Serif" w:eastAsia="Liberation Serif" w:hAnsi="Liberation Serif" w:cs="Liberation Serif"/>
          <w:color w:val="000000"/>
          <w:sz w:val="28"/>
        </w:rPr>
        <w:t>что российское законодательство нуждается в совершенствовании в части нормативно-правового регулирования статуса национальных парков Российской Федерации в Арктической зоне                                    с необходимостью разделения пространств таких парков на сухопутные и морские части.</w:t>
      </w:r>
    </w:p>
    <w:p w14:paraId="7322E42E" w14:textId="77777777" w:rsidR="00F269BB" w:rsidRDefault="00F269BB" w:rsidP="00F269BB">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PT Astra Serif" w:eastAsia="SimSun" w:hAnsi="PT Astra Serif" w:cs="PT Astra Serif"/>
          <w:color w:val="00000A"/>
          <w:sz w:val="28"/>
          <w:szCs w:val="28"/>
        </w:rPr>
      </w:pPr>
      <w:r>
        <w:rPr>
          <w:rFonts w:ascii="Liberation Serif" w:eastAsia="Liberation Serif" w:hAnsi="Liberation Serif" w:cs="Liberation Serif"/>
          <w:color w:val="000000"/>
          <w:sz w:val="28"/>
        </w:rPr>
        <w:t xml:space="preserve">25. Предлагают инициировать </w:t>
      </w:r>
      <w:r w:rsidRPr="00B7582C">
        <w:rPr>
          <w:rFonts w:ascii="PT Astra Serif" w:eastAsia="SimSun" w:hAnsi="PT Astra Serif" w:cs="PT Astra Serif"/>
          <w:color w:val="00000A"/>
          <w:sz w:val="28"/>
          <w:szCs w:val="28"/>
        </w:rPr>
        <w:t xml:space="preserve">включение СП 497. </w:t>
      </w:r>
      <w:r w:rsidRPr="00F269BB">
        <w:rPr>
          <w:rFonts w:ascii="PT Astra Serif" w:eastAsia="SimSun" w:hAnsi="PT Astra Serif" w:cs="PT Astra Serif"/>
          <w:color w:val="00000A"/>
          <w:sz w:val="28"/>
          <w:szCs w:val="28"/>
        </w:rPr>
        <w:t xml:space="preserve">1325800.2020 «Свод правил. </w:t>
      </w:r>
      <w:r w:rsidRPr="00B7582C">
        <w:rPr>
          <w:rFonts w:ascii="PT Astra Serif" w:eastAsia="SimSun" w:hAnsi="PT Astra Serif" w:cs="PT Astra Serif"/>
          <w:color w:val="00000A"/>
          <w:sz w:val="28"/>
          <w:szCs w:val="28"/>
        </w:rPr>
        <w:t>Основания и фундаменты зданий и сооружений на многолетнемерзлых грунтах. Правила эксплуатации»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 Отнесение данных Правил к документам, подлежащим к применению в обязательном порядке, позволит обеспечить систематический контроль (мониторинг) за состоянием грунтов, оснований и фундаментов сооружений в процессе их эксплуатации, прогнозируя поведение мёрзлого основания и, соответственно, мероприятия по недопущению их разрушения. В настоящее время эксплуатирующими организациями данные мероприятия зачастую игнорируются в связи с их необязательностью</w:t>
      </w:r>
      <w:r>
        <w:rPr>
          <w:rFonts w:ascii="PT Astra Serif" w:eastAsia="SimSun" w:hAnsi="PT Astra Serif" w:cs="PT Astra Serif"/>
          <w:color w:val="00000A"/>
          <w:sz w:val="28"/>
          <w:szCs w:val="28"/>
        </w:rPr>
        <w:t>.</w:t>
      </w:r>
    </w:p>
    <w:p w14:paraId="1C98B2FF" w14:textId="77777777" w:rsidR="00F269BB" w:rsidRDefault="00F269BB" w:rsidP="00F269BB">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PT Astra Serif" w:eastAsia="SimSun" w:hAnsi="PT Astra Serif" w:cs="PT Astra Serif"/>
          <w:color w:val="00000A"/>
          <w:sz w:val="28"/>
          <w:szCs w:val="28"/>
        </w:rPr>
      </w:pPr>
      <w:r>
        <w:rPr>
          <w:rFonts w:ascii="PT Astra Serif" w:eastAsia="SimSun" w:hAnsi="PT Astra Serif" w:cs="PT Astra Serif"/>
          <w:color w:val="00000A"/>
          <w:sz w:val="28"/>
          <w:szCs w:val="28"/>
        </w:rPr>
        <w:t xml:space="preserve">26. Констатируют необходимость внесения </w:t>
      </w:r>
      <w:r w:rsidRPr="00B7582C">
        <w:rPr>
          <w:rFonts w:ascii="PT Astra Serif" w:eastAsia="SimSun" w:hAnsi="PT Astra Serif" w:cs="PT Astra Serif"/>
          <w:color w:val="00000A"/>
          <w:sz w:val="28"/>
          <w:szCs w:val="28"/>
        </w:rPr>
        <w:t>в минимальный перечень услуг и работ, необходимых для обеспечения надлежащего содержания общего имущества в многоквартирном доме, что позволит сохранить северный жилой фонд</w:t>
      </w:r>
      <w:r>
        <w:rPr>
          <w:rFonts w:ascii="PT Astra Serif" w:eastAsia="SimSun" w:hAnsi="PT Astra Serif" w:cs="PT Astra Serif"/>
          <w:color w:val="00000A"/>
          <w:sz w:val="28"/>
          <w:szCs w:val="28"/>
        </w:rPr>
        <w:t>. Отдельные изменения предлагают</w:t>
      </w:r>
      <w:r w:rsidRPr="00B7582C">
        <w:rPr>
          <w:rFonts w:ascii="PT Astra Serif" w:eastAsia="SimSun" w:hAnsi="PT Astra Serif" w:cs="PT Astra Serif"/>
          <w:color w:val="00000A"/>
          <w:sz w:val="28"/>
          <w:szCs w:val="28"/>
        </w:rPr>
        <w:t xml:space="preserve"> внести в Свод правил СП 25.13330.2020 «СНиП 2.02.04-88 Основания и фундаменты на вечномерзлых грунтах», состав разделов проектной документации и требования к их содержанию</w:t>
      </w:r>
      <w:r>
        <w:rPr>
          <w:rFonts w:ascii="PT Astra Serif" w:eastAsia="SimSun" w:hAnsi="PT Astra Serif" w:cs="PT Astra Serif"/>
          <w:color w:val="00000A"/>
          <w:sz w:val="28"/>
          <w:szCs w:val="28"/>
        </w:rPr>
        <w:t xml:space="preserve">. В частности, </w:t>
      </w:r>
      <w:r w:rsidRPr="00B7582C">
        <w:rPr>
          <w:rFonts w:ascii="Liberation Serif" w:eastAsia="Liberation Serif" w:hAnsi="Liberation Serif" w:cs="Liberation Serif"/>
          <w:sz w:val="28"/>
        </w:rPr>
        <w:t>дополнить пункт 15.5 СП 25.13330.2020 «СНиП 2.02.04-88 Основания и фундаменты на вечномерзлых грунтах» положением о включении в проект геотехнического мониторинга значений предельной температуры грунтов, при превышении которых необходимо предусматривать мероприятия по повышению несущей способности фундаментов (дополнительные мероприятия по понижению температуры грунтов оснований зданий и сооружений)</w:t>
      </w:r>
      <w:r>
        <w:rPr>
          <w:rFonts w:ascii="PT Astra Serif" w:eastAsia="SimSun" w:hAnsi="PT Astra Serif" w:cs="PT Astra Serif"/>
          <w:color w:val="00000A"/>
          <w:sz w:val="28"/>
          <w:szCs w:val="28"/>
        </w:rPr>
        <w:t>.</w:t>
      </w:r>
    </w:p>
    <w:p w14:paraId="2917A4E6" w14:textId="77777777" w:rsidR="009C352D" w:rsidRDefault="00F269BB" w:rsidP="00F269BB">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sz w:val="28"/>
        </w:rPr>
      </w:pPr>
      <w:r>
        <w:rPr>
          <w:rFonts w:ascii="PT Astra Serif" w:eastAsia="SimSun" w:hAnsi="PT Astra Serif" w:cs="PT Astra Serif"/>
          <w:color w:val="00000A"/>
          <w:sz w:val="28"/>
          <w:szCs w:val="28"/>
        </w:rPr>
        <w:t xml:space="preserve">27. Предлагают инициировать </w:t>
      </w:r>
      <w:r>
        <w:rPr>
          <w:rFonts w:ascii="Liberation Serif" w:eastAsia="Liberation Serif" w:hAnsi="Liberation Serif" w:cs="Liberation Serif"/>
          <w:sz w:val="28"/>
        </w:rPr>
        <w:t>внесение</w:t>
      </w:r>
      <w:r w:rsidRPr="00B7582C">
        <w:rPr>
          <w:rFonts w:ascii="Liberation Serif" w:eastAsia="Liberation Serif" w:hAnsi="Liberation Serif" w:cs="Liberation Serif"/>
          <w:sz w:val="28"/>
        </w:rPr>
        <w:t xml:space="preserve"> изменения</w:t>
      </w:r>
      <w:r w:rsidR="009C352D">
        <w:rPr>
          <w:rFonts w:ascii="Liberation Serif" w:eastAsia="Liberation Serif" w:hAnsi="Liberation Serif" w:cs="Liberation Serif"/>
          <w:sz w:val="28"/>
        </w:rPr>
        <w:t>:</w:t>
      </w:r>
      <w:r w:rsidRPr="00B7582C">
        <w:rPr>
          <w:rFonts w:ascii="Liberation Serif" w:eastAsia="Liberation Serif" w:hAnsi="Liberation Serif" w:cs="Liberation Serif"/>
          <w:sz w:val="28"/>
        </w:rPr>
        <w:t xml:space="preserve"> </w:t>
      </w:r>
    </w:p>
    <w:p w14:paraId="0B1DD13E" w14:textId="77777777" w:rsidR="00F269BB" w:rsidRDefault="009C352D" w:rsidP="00F269BB">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sz w:val="28"/>
        </w:rPr>
      </w:pPr>
      <w:r>
        <w:rPr>
          <w:rFonts w:ascii="Liberation Serif" w:eastAsia="Liberation Serif" w:hAnsi="Liberation Serif" w:cs="Liberation Serif"/>
          <w:sz w:val="28"/>
        </w:rPr>
        <w:t xml:space="preserve">27.1 </w:t>
      </w:r>
      <w:r w:rsidR="00F269BB" w:rsidRPr="00B7582C">
        <w:rPr>
          <w:rFonts w:ascii="Liberation Serif" w:eastAsia="Liberation Serif" w:hAnsi="Liberation Serif" w:cs="Liberation Serif"/>
          <w:sz w:val="28"/>
        </w:rPr>
        <w:t>в Постановление Правительства Р</w:t>
      </w:r>
      <w:r>
        <w:rPr>
          <w:rFonts w:ascii="Liberation Serif" w:eastAsia="Liberation Serif" w:hAnsi="Liberation Serif" w:cs="Liberation Serif"/>
          <w:sz w:val="28"/>
        </w:rPr>
        <w:t xml:space="preserve">оссийской </w:t>
      </w:r>
      <w:r w:rsidR="00F269BB" w:rsidRPr="00B7582C">
        <w:rPr>
          <w:rFonts w:ascii="Liberation Serif" w:eastAsia="Liberation Serif" w:hAnsi="Liberation Serif" w:cs="Liberation Serif"/>
          <w:sz w:val="28"/>
        </w:rPr>
        <w:t>Ф</w:t>
      </w:r>
      <w:r>
        <w:rPr>
          <w:rFonts w:ascii="Liberation Serif" w:eastAsia="Liberation Serif" w:hAnsi="Liberation Serif" w:cs="Liberation Serif"/>
          <w:sz w:val="28"/>
        </w:rPr>
        <w:t xml:space="preserve">едерации от 13 марта </w:t>
      </w:r>
      <w:r w:rsidR="00F269BB" w:rsidRPr="00B7582C">
        <w:rPr>
          <w:rFonts w:ascii="Liberation Serif" w:eastAsia="Liberation Serif" w:hAnsi="Liberation Serif" w:cs="Liberation Serif"/>
          <w:sz w:val="28"/>
        </w:rPr>
        <w:t>2020</w:t>
      </w:r>
      <w:r>
        <w:rPr>
          <w:rFonts w:ascii="Liberation Serif" w:eastAsia="Liberation Serif" w:hAnsi="Liberation Serif" w:cs="Liberation Serif"/>
          <w:sz w:val="28"/>
        </w:rPr>
        <w:t xml:space="preserve"> года</w:t>
      </w:r>
      <w:r w:rsidR="00F269BB" w:rsidRPr="00B7582C">
        <w:rPr>
          <w:rFonts w:ascii="Liberation Serif" w:eastAsia="Liberation Serif" w:hAnsi="Liberation Serif" w:cs="Liberation Serif"/>
          <w:sz w:val="28"/>
        </w:rPr>
        <w:t xml:space="preserve"> № 279 «Об информационном обеспечении градостроительной деятельности» в части включения проектной документации, геотехнической информации в государственную информационную систему обеспечения градостроительной деятельности;</w:t>
      </w:r>
    </w:p>
    <w:p w14:paraId="11F0E828" w14:textId="77777777" w:rsidR="00F269BB" w:rsidRDefault="009C352D" w:rsidP="009C352D">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sz w:val="28"/>
        </w:rPr>
      </w:pPr>
      <w:r>
        <w:rPr>
          <w:rFonts w:ascii="Liberation Serif" w:eastAsia="Liberation Serif" w:hAnsi="Liberation Serif" w:cs="Liberation Serif"/>
          <w:sz w:val="28"/>
        </w:rPr>
        <w:t>27.2</w:t>
      </w:r>
      <w:r w:rsidR="00F269BB" w:rsidRPr="00B7582C">
        <w:rPr>
          <w:rFonts w:ascii="Liberation Serif" w:eastAsia="Liberation Serif" w:hAnsi="Liberation Serif" w:cs="Liberation Serif"/>
          <w:sz w:val="28"/>
        </w:rPr>
        <w:t xml:space="preserve"> в Постановление Правительства Р</w:t>
      </w:r>
      <w:r>
        <w:rPr>
          <w:rFonts w:ascii="Liberation Serif" w:eastAsia="Liberation Serif" w:hAnsi="Liberation Serif" w:cs="Liberation Serif"/>
          <w:sz w:val="28"/>
        </w:rPr>
        <w:t xml:space="preserve">оссийской </w:t>
      </w:r>
      <w:r w:rsidR="00F269BB" w:rsidRPr="00B7582C">
        <w:rPr>
          <w:rFonts w:ascii="Liberation Serif" w:eastAsia="Liberation Serif" w:hAnsi="Liberation Serif" w:cs="Liberation Serif"/>
          <w:sz w:val="28"/>
        </w:rPr>
        <w:t>Ф</w:t>
      </w:r>
      <w:r>
        <w:rPr>
          <w:rFonts w:ascii="Liberation Serif" w:eastAsia="Liberation Serif" w:hAnsi="Liberation Serif" w:cs="Liberation Serif"/>
          <w:sz w:val="28"/>
        </w:rPr>
        <w:t xml:space="preserve">едерации от 16 февраля </w:t>
      </w:r>
      <w:r w:rsidR="00F269BB" w:rsidRPr="00B7582C">
        <w:rPr>
          <w:rFonts w:ascii="Liberation Serif" w:eastAsia="Liberation Serif" w:hAnsi="Liberation Serif" w:cs="Liberation Serif"/>
          <w:sz w:val="28"/>
        </w:rPr>
        <w:t>2008</w:t>
      </w:r>
      <w:r>
        <w:rPr>
          <w:rFonts w:ascii="Liberation Serif" w:eastAsia="Liberation Serif" w:hAnsi="Liberation Serif" w:cs="Liberation Serif"/>
          <w:sz w:val="28"/>
        </w:rPr>
        <w:t xml:space="preserve"> года</w:t>
      </w:r>
      <w:r w:rsidR="00F269BB" w:rsidRPr="00B7582C">
        <w:rPr>
          <w:rFonts w:ascii="Liberation Serif" w:eastAsia="Liberation Serif" w:hAnsi="Liberation Serif" w:cs="Liberation Serif"/>
          <w:sz w:val="28"/>
        </w:rPr>
        <w:t xml:space="preserve"> № 87 в части дополнения «Положение о составе разделов проектной документации и требованиях к их содержанию» разделами «Проект геотехнического мониторинга», «Мероприятия по сохранению многолетнемерзлых грунтов оснований и сооружений в мерзлом состоянии»</w:t>
      </w:r>
      <w:r>
        <w:rPr>
          <w:rFonts w:ascii="Liberation Serif" w:eastAsia="Liberation Serif" w:hAnsi="Liberation Serif" w:cs="Liberation Serif"/>
          <w:sz w:val="28"/>
        </w:rPr>
        <w:t>.</w:t>
      </w:r>
    </w:p>
    <w:p w14:paraId="6206F596" w14:textId="77777777" w:rsidR="009C352D" w:rsidRDefault="009C352D" w:rsidP="009C352D">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PT Astra Serif" w:eastAsia="SimSun" w:hAnsi="PT Astra Serif" w:cs="PT Astra Serif"/>
          <w:color w:val="00000A"/>
          <w:sz w:val="28"/>
          <w:szCs w:val="28"/>
        </w:rPr>
      </w:pPr>
      <w:r>
        <w:rPr>
          <w:rFonts w:ascii="Liberation Serif" w:eastAsia="Liberation Serif" w:hAnsi="Liberation Serif" w:cs="Liberation Serif"/>
          <w:sz w:val="28"/>
        </w:rPr>
        <w:lastRenderedPageBreak/>
        <w:t>28. Поддерживают включение</w:t>
      </w:r>
      <w:r w:rsidR="00F269BB" w:rsidRPr="00B7582C">
        <w:rPr>
          <w:rFonts w:ascii="Liberation Serif" w:eastAsia="Liberation Serif" w:hAnsi="Liberation Serif" w:cs="Liberation Serif"/>
          <w:sz w:val="28"/>
        </w:rPr>
        <w:t xml:space="preserve"> в перечень грубых нарушений лицензионных требований, установленный постановлением Правительства Р</w:t>
      </w:r>
      <w:r>
        <w:rPr>
          <w:rFonts w:ascii="Liberation Serif" w:eastAsia="Liberation Serif" w:hAnsi="Liberation Serif" w:cs="Liberation Serif"/>
          <w:sz w:val="28"/>
        </w:rPr>
        <w:t xml:space="preserve">оссийской </w:t>
      </w:r>
      <w:r w:rsidR="00F269BB" w:rsidRPr="00B7582C">
        <w:rPr>
          <w:rFonts w:ascii="Liberation Serif" w:eastAsia="Liberation Serif" w:hAnsi="Liberation Serif" w:cs="Liberation Serif"/>
          <w:sz w:val="28"/>
        </w:rPr>
        <w:t>Ф</w:t>
      </w:r>
      <w:r>
        <w:rPr>
          <w:rFonts w:ascii="Liberation Serif" w:eastAsia="Liberation Serif" w:hAnsi="Liberation Serif" w:cs="Liberation Serif"/>
          <w:sz w:val="28"/>
        </w:rPr>
        <w:t xml:space="preserve">едерации от 28 октября </w:t>
      </w:r>
      <w:r w:rsidR="00F269BB" w:rsidRPr="00B7582C">
        <w:rPr>
          <w:rFonts w:ascii="Liberation Serif" w:eastAsia="Liberation Serif" w:hAnsi="Liberation Serif" w:cs="Liberation Serif"/>
          <w:sz w:val="28"/>
        </w:rPr>
        <w:t>2014</w:t>
      </w:r>
      <w:r>
        <w:rPr>
          <w:rFonts w:ascii="Liberation Serif" w:eastAsia="Liberation Serif" w:hAnsi="Liberation Serif" w:cs="Liberation Serif"/>
          <w:sz w:val="28"/>
        </w:rPr>
        <w:t xml:space="preserve"> года</w:t>
      </w:r>
      <w:r w:rsidR="00F269BB" w:rsidRPr="00B7582C">
        <w:rPr>
          <w:rFonts w:ascii="Liberation Serif" w:eastAsia="Liberation Serif" w:hAnsi="Liberation Serif" w:cs="Liberation Serif"/>
          <w:sz w:val="28"/>
        </w:rPr>
        <w:t xml:space="preserve"> № 1110, неисполнение требований, утвержденных постановлением Госстроя Р</w:t>
      </w:r>
      <w:r>
        <w:rPr>
          <w:rFonts w:ascii="Liberation Serif" w:eastAsia="Liberation Serif" w:hAnsi="Liberation Serif" w:cs="Liberation Serif"/>
          <w:sz w:val="28"/>
        </w:rPr>
        <w:t xml:space="preserve">оссийской </w:t>
      </w:r>
      <w:r w:rsidR="00F269BB" w:rsidRPr="00B7582C">
        <w:rPr>
          <w:rFonts w:ascii="Liberation Serif" w:eastAsia="Liberation Serif" w:hAnsi="Liberation Serif" w:cs="Liberation Serif"/>
          <w:sz w:val="28"/>
        </w:rPr>
        <w:t>Ф</w:t>
      </w:r>
      <w:r>
        <w:rPr>
          <w:rFonts w:ascii="Liberation Serif" w:eastAsia="Liberation Serif" w:hAnsi="Liberation Serif" w:cs="Liberation Serif"/>
          <w:sz w:val="28"/>
        </w:rPr>
        <w:t xml:space="preserve">едерации от 27 сентября </w:t>
      </w:r>
      <w:r w:rsidR="00F269BB" w:rsidRPr="00B7582C">
        <w:rPr>
          <w:rFonts w:ascii="Liberation Serif" w:eastAsia="Liberation Serif" w:hAnsi="Liberation Serif" w:cs="Liberation Serif"/>
          <w:sz w:val="28"/>
        </w:rPr>
        <w:t>2003</w:t>
      </w:r>
      <w:r>
        <w:rPr>
          <w:rFonts w:ascii="Liberation Serif" w:eastAsia="Liberation Serif" w:hAnsi="Liberation Serif" w:cs="Liberation Serif"/>
          <w:sz w:val="28"/>
        </w:rPr>
        <w:t xml:space="preserve"> года</w:t>
      </w:r>
      <w:r w:rsidR="00F269BB" w:rsidRPr="00B7582C">
        <w:rPr>
          <w:rFonts w:ascii="Liberation Serif" w:eastAsia="Liberation Serif" w:hAnsi="Liberation Serif" w:cs="Liberation Serif"/>
          <w:sz w:val="28"/>
        </w:rPr>
        <w:t xml:space="preserve"> № 170 Правил и норм технической эксплуатации жилищного фонда, в части, касающейся зданий, стоящих на многолетнемерзлых грунтах. В таком случае неисполнение указанных требований повлечет административную ответственность для управляющих организаций, предусмотренную частью </w:t>
      </w:r>
      <w:r w:rsidR="00F269BB" w:rsidRPr="00F269BB">
        <w:rPr>
          <w:rFonts w:ascii="Liberation Serif" w:eastAsia="Liberation Serif" w:hAnsi="Liberation Serif" w:cs="Liberation Serif"/>
          <w:sz w:val="28"/>
        </w:rPr>
        <w:t>3 статьи 14.1.3 КоАП РФ</w:t>
      </w:r>
      <w:r>
        <w:rPr>
          <w:rFonts w:ascii="Liberation Serif" w:eastAsia="Liberation Serif" w:hAnsi="Liberation Serif" w:cs="Liberation Serif"/>
          <w:sz w:val="28"/>
        </w:rPr>
        <w:t>.</w:t>
      </w:r>
      <w:r>
        <w:rPr>
          <w:rFonts w:ascii="PT Astra Serif" w:eastAsia="SimSun" w:hAnsi="PT Astra Serif" w:cs="PT Astra Serif"/>
          <w:color w:val="00000A"/>
          <w:sz w:val="28"/>
          <w:szCs w:val="28"/>
        </w:rPr>
        <w:t xml:space="preserve"> </w:t>
      </w:r>
    </w:p>
    <w:p w14:paraId="40085807" w14:textId="77777777" w:rsidR="00F269BB" w:rsidRDefault="009C352D" w:rsidP="009C352D">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sz w:val="28"/>
        </w:rPr>
      </w:pPr>
      <w:r>
        <w:rPr>
          <w:rFonts w:ascii="PT Astra Serif" w:eastAsia="SimSun" w:hAnsi="PT Astra Serif" w:cs="PT Astra Serif"/>
          <w:color w:val="00000A"/>
          <w:sz w:val="28"/>
          <w:szCs w:val="28"/>
        </w:rPr>
        <w:t xml:space="preserve">29. Поддерживают инициативы </w:t>
      </w:r>
      <w:r>
        <w:rPr>
          <w:rFonts w:ascii="Liberation Serif" w:eastAsia="Liberation Serif" w:hAnsi="Liberation Serif" w:cs="Liberation Serif"/>
          <w:sz w:val="28"/>
        </w:rPr>
        <w:t>дополнения статьи</w:t>
      </w:r>
      <w:r w:rsidR="00F269BB" w:rsidRPr="00F269BB">
        <w:rPr>
          <w:rFonts w:ascii="Liberation Serif" w:eastAsia="Liberation Serif" w:hAnsi="Liberation Serif" w:cs="Liberation Serif"/>
          <w:sz w:val="28"/>
        </w:rPr>
        <w:t xml:space="preserve"> 7.22 КоАП РФ новой частью, устанавливающей повышенную административную ответственность за неисполнение требований, утвержденных постановлением Госстроя Р</w:t>
      </w:r>
      <w:r>
        <w:rPr>
          <w:rFonts w:ascii="Liberation Serif" w:eastAsia="Liberation Serif" w:hAnsi="Liberation Serif" w:cs="Liberation Serif"/>
          <w:sz w:val="28"/>
        </w:rPr>
        <w:t xml:space="preserve">оссийской </w:t>
      </w:r>
      <w:r w:rsidR="00F269BB" w:rsidRPr="00F269BB">
        <w:rPr>
          <w:rFonts w:ascii="Liberation Serif" w:eastAsia="Liberation Serif" w:hAnsi="Liberation Serif" w:cs="Liberation Serif"/>
          <w:sz w:val="28"/>
        </w:rPr>
        <w:t>Ф</w:t>
      </w:r>
      <w:r>
        <w:rPr>
          <w:rFonts w:ascii="Liberation Serif" w:eastAsia="Liberation Serif" w:hAnsi="Liberation Serif" w:cs="Liberation Serif"/>
          <w:sz w:val="28"/>
        </w:rPr>
        <w:t xml:space="preserve">едерации от 27 сентября </w:t>
      </w:r>
      <w:r w:rsidR="00F269BB" w:rsidRPr="00F269BB">
        <w:rPr>
          <w:rFonts w:ascii="Liberation Serif" w:eastAsia="Liberation Serif" w:hAnsi="Liberation Serif" w:cs="Liberation Serif"/>
          <w:sz w:val="28"/>
        </w:rPr>
        <w:t>2003</w:t>
      </w:r>
      <w:r>
        <w:rPr>
          <w:rFonts w:ascii="Liberation Serif" w:eastAsia="Liberation Serif" w:hAnsi="Liberation Serif" w:cs="Liberation Serif"/>
          <w:sz w:val="28"/>
        </w:rPr>
        <w:t xml:space="preserve"> года</w:t>
      </w:r>
      <w:r w:rsidR="00F269BB" w:rsidRPr="00F269BB">
        <w:rPr>
          <w:rFonts w:ascii="Liberation Serif" w:eastAsia="Liberation Serif" w:hAnsi="Liberation Serif" w:cs="Liberation Serif"/>
          <w:sz w:val="28"/>
        </w:rPr>
        <w:t xml:space="preserve"> № 170 Правил и норм технической эксплуатации жилищного фонда, в части, касающейся зданий, стоящих на многолетнемерзлых грунтах</w:t>
      </w:r>
      <w:r>
        <w:rPr>
          <w:rFonts w:ascii="PT Astra Serif" w:eastAsia="SimSun" w:hAnsi="PT Astra Serif" w:cs="PT Astra Serif"/>
          <w:color w:val="00000A"/>
          <w:sz w:val="28"/>
          <w:szCs w:val="28"/>
        </w:rPr>
        <w:t xml:space="preserve">, а также дополнения </w:t>
      </w:r>
      <w:r>
        <w:rPr>
          <w:rFonts w:ascii="Liberation Serif" w:eastAsia="Liberation Serif" w:hAnsi="Liberation Serif" w:cs="Liberation Serif"/>
          <w:sz w:val="28"/>
        </w:rPr>
        <w:t>статьи 9.4 КоАП РФ норма</w:t>
      </w:r>
      <w:r w:rsidR="00F269BB" w:rsidRPr="00F269BB">
        <w:rPr>
          <w:rFonts w:ascii="Liberation Serif" w:eastAsia="Liberation Serif" w:hAnsi="Liberation Serif" w:cs="Liberation Serif"/>
          <w:sz w:val="28"/>
        </w:rPr>
        <w:t>ми, предусматривающими административную ответственность за нарушение обязательных требований документов в области стандартизации при   эксплуатации зданий и сооружений, возведённых на многолетнемерзлых грунтах</w:t>
      </w:r>
      <w:r>
        <w:rPr>
          <w:rFonts w:ascii="Liberation Serif" w:eastAsia="Liberation Serif" w:hAnsi="Liberation Serif" w:cs="Liberation Serif"/>
          <w:sz w:val="28"/>
        </w:rPr>
        <w:t>.</w:t>
      </w:r>
    </w:p>
    <w:p w14:paraId="1B25EAE6" w14:textId="77777777" w:rsidR="00F269BB" w:rsidRPr="005E38FD" w:rsidRDefault="009C352D" w:rsidP="005E38FD">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PT Astra Serif" w:eastAsia="SimSun" w:hAnsi="PT Astra Serif" w:cs="PT Astra Serif"/>
          <w:color w:val="00000A"/>
          <w:sz w:val="28"/>
          <w:szCs w:val="28"/>
        </w:rPr>
      </w:pPr>
      <w:r>
        <w:rPr>
          <w:rFonts w:ascii="Liberation Serif" w:eastAsia="Liberation Serif" w:hAnsi="Liberation Serif" w:cs="Liberation Serif"/>
          <w:sz w:val="28"/>
        </w:rPr>
        <w:t xml:space="preserve">30. </w:t>
      </w:r>
      <w:r w:rsidR="005E38FD">
        <w:rPr>
          <w:rFonts w:ascii="Liberation Serif" w:eastAsia="Liberation Serif" w:hAnsi="Liberation Serif" w:cs="Liberation Serif"/>
          <w:sz w:val="28"/>
        </w:rPr>
        <w:t xml:space="preserve">Считают необходимым </w:t>
      </w:r>
      <w:r w:rsidR="00F269BB" w:rsidRPr="00B7582C">
        <w:rPr>
          <w:rFonts w:ascii="PT Astra Serif" w:eastAsia="SimSun" w:hAnsi="PT Astra Serif" w:cs="PT Astra Serif"/>
          <w:color w:val="00000A"/>
          <w:sz w:val="28"/>
          <w:szCs w:val="28"/>
        </w:rPr>
        <w:t>увеличить предельную величину значимости критерия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до 70%, инициировав внесение соответствующих изменений в Приложение № 2 к Положению об оценке заявок на участие в закупке товаров, работ, услуг для обеспечения государственных и муниципальных нужд, утвержденное Постановлением Правительства Р</w:t>
      </w:r>
      <w:r w:rsidR="005E38FD">
        <w:rPr>
          <w:rFonts w:ascii="PT Astra Serif" w:eastAsia="SimSun" w:hAnsi="PT Astra Serif" w:cs="PT Astra Serif"/>
          <w:color w:val="00000A"/>
          <w:sz w:val="28"/>
          <w:szCs w:val="28"/>
        </w:rPr>
        <w:t xml:space="preserve">оссийской </w:t>
      </w:r>
      <w:r w:rsidR="00F269BB" w:rsidRPr="00B7582C">
        <w:rPr>
          <w:rFonts w:ascii="PT Astra Serif" w:eastAsia="SimSun" w:hAnsi="PT Astra Serif" w:cs="PT Astra Serif"/>
          <w:color w:val="00000A"/>
          <w:sz w:val="28"/>
          <w:szCs w:val="28"/>
        </w:rPr>
        <w:t>Ф</w:t>
      </w:r>
      <w:r w:rsidR="005E38FD">
        <w:rPr>
          <w:rFonts w:ascii="PT Astra Serif" w:eastAsia="SimSun" w:hAnsi="PT Astra Serif" w:cs="PT Astra Serif"/>
          <w:color w:val="00000A"/>
          <w:sz w:val="28"/>
          <w:szCs w:val="28"/>
        </w:rPr>
        <w:t xml:space="preserve">едерации от 31 декабря </w:t>
      </w:r>
      <w:r w:rsidR="00F269BB" w:rsidRPr="00B7582C">
        <w:rPr>
          <w:rFonts w:ascii="PT Astra Serif" w:eastAsia="SimSun" w:hAnsi="PT Astra Serif" w:cs="PT Astra Serif"/>
          <w:color w:val="00000A"/>
          <w:sz w:val="28"/>
          <w:szCs w:val="28"/>
        </w:rPr>
        <w:t>2021</w:t>
      </w:r>
      <w:r w:rsidR="005E38FD">
        <w:rPr>
          <w:rFonts w:ascii="PT Astra Serif" w:eastAsia="SimSun" w:hAnsi="PT Astra Serif" w:cs="PT Astra Serif"/>
          <w:color w:val="00000A"/>
          <w:sz w:val="28"/>
          <w:szCs w:val="28"/>
        </w:rPr>
        <w:t xml:space="preserve"> года</w:t>
      </w:r>
      <w:r w:rsidR="00F269BB" w:rsidRPr="00B7582C">
        <w:rPr>
          <w:rFonts w:ascii="PT Astra Serif" w:eastAsia="SimSun" w:hAnsi="PT Astra Serif" w:cs="PT Astra Serif"/>
          <w:color w:val="00000A"/>
          <w:sz w:val="28"/>
          <w:szCs w:val="28"/>
        </w:rPr>
        <w:t xml:space="preserve"> № 2604</w:t>
      </w:r>
      <w:r w:rsidR="005E38FD">
        <w:rPr>
          <w:rFonts w:ascii="PT Astra Serif" w:eastAsia="SimSun" w:hAnsi="PT Astra Serif" w:cs="PT Astra Serif"/>
          <w:color w:val="00000A"/>
          <w:sz w:val="28"/>
          <w:szCs w:val="28"/>
        </w:rPr>
        <w:t>.</w:t>
      </w:r>
    </w:p>
    <w:p w14:paraId="18B131AE" w14:textId="77777777" w:rsidR="007B70BF" w:rsidRDefault="005E38FD">
      <w:pPr>
        <w:pBdr>
          <w:top w:val="none" w:sz="4" w:space="0" w:color="000000"/>
          <w:left w:val="none" w:sz="4" w:space="0" w:color="000000"/>
          <w:bottom w:val="none" w:sz="4" w:space="0" w:color="000000"/>
          <w:right w:val="none" w:sz="4" w:space="0" w:color="000000"/>
        </w:pBdr>
        <w:spacing w:before="220" w:line="57" w:lineRule="atLeast"/>
        <w:ind w:firstLine="850"/>
        <w:jc w:val="both"/>
        <w:rPr>
          <w:rFonts w:eastAsia="Calibri" w:cs="Calibri"/>
          <w:sz w:val="28"/>
        </w:rPr>
      </w:pPr>
      <w:r>
        <w:rPr>
          <w:rFonts w:ascii="Liberation Serif" w:eastAsia="Liberation Serif" w:hAnsi="Liberation Serif" w:cs="Liberation Serif"/>
          <w:color w:val="000000"/>
          <w:sz w:val="28"/>
        </w:rPr>
        <w:t>31</w:t>
      </w:r>
      <w:r w:rsidR="00304093">
        <w:rPr>
          <w:rFonts w:ascii="Liberation Serif" w:eastAsia="Liberation Serif" w:hAnsi="Liberation Serif" w:cs="Liberation Serif"/>
          <w:color w:val="000000"/>
          <w:sz w:val="28"/>
        </w:rPr>
        <w:t>. Предлагают поддержать законодательную инициативу по внесению                 в Государственную Думу Федерального Собрания Российской Федерации проекта федерального закона «О внесении изменения в статью 89 Жилищного кодекса Российской Федерации», определяющего возможность устанавливать случаи предоставления гражданам при выселении по основаниям, которые предусмотрены статьями 86-88 Жилищного Кодекса Российской Федерации, с их согласия другого жилого помещения по договору социального найма в границах субъекта Российской Федерации не только в случаях, предусмотренных федеральным законом, но и в случаях, предусмотренных нормативными правовыми актами субъекта Российской Федерации (приложение № 1 к проекту резолюции).</w:t>
      </w:r>
    </w:p>
    <w:p w14:paraId="60CB958F" w14:textId="77777777" w:rsidR="007B70BF" w:rsidRDefault="005E38FD">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PT Astra Serif" w:eastAsia="PT Astra Serif" w:hAnsi="PT Astra Serif" w:cs="PT Astra Serif"/>
          <w:sz w:val="28"/>
        </w:rPr>
        <w:t>32</w:t>
      </w:r>
      <w:r w:rsidR="00304093">
        <w:rPr>
          <w:rFonts w:ascii="PT Astra Serif" w:eastAsia="PT Astra Serif" w:hAnsi="PT Astra Serif" w:cs="PT Astra Serif"/>
          <w:sz w:val="28"/>
        </w:rPr>
        <w:t>. Предлагает Правительству Российской Федерации рассмотреть и поддержать</w:t>
      </w:r>
      <w:r w:rsidR="00304093">
        <w:rPr>
          <w:rFonts w:ascii="Liberation Serif" w:eastAsia="Liberation Serif" w:hAnsi="Liberation Serif" w:cs="Liberation Serif"/>
          <w:color w:val="000000"/>
          <w:sz w:val="28"/>
        </w:rPr>
        <w:t xml:space="preserve"> проект постановления Правительства Российской Федерации «Об утверждении типовых условий контрактов на выполнение авиационных работ в </w:t>
      </w:r>
      <w:r w:rsidR="00304093">
        <w:rPr>
          <w:rFonts w:ascii="Liberation Serif" w:eastAsia="Liberation Serif" w:hAnsi="Liberation Serif" w:cs="Liberation Serif"/>
          <w:color w:val="000000"/>
          <w:sz w:val="28"/>
        </w:rPr>
        <w:lastRenderedPageBreak/>
        <w:t>целях оказания медицинской помощи на территории Российской Федерации», направленный на совершенствование организации оказания скорой, в том числе скорой специализированной, медицинской помощи и медицинской реэвакуации                с использованием средств санитарной авиации (приложение № 2 к проекту резолюции).</w:t>
      </w:r>
    </w:p>
    <w:p w14:paraId="7D35755F" w14:textId="77777777" w:rsidR="007B70BF" w:rsidRDefault="005E38FD">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33</w:t>
      </w:r>
      <w:r w:rsidR="00304093">
        <w:rPr>
          <w:rFonts w:ascii="Liberation Serif" w:eastAsia="Liberation Serif" w:hAnsi="Liberation Serif" w:cs="Liberation Serif"/>
          <w:color w:val="000000"/>
          <w:sz w:val="28"/>
        </w:rPr>
        <w:t>. Предлагают поддержать законодательную инициативу по внесению                 в Государственную Думу Федерального Собрания Российской Федерации проекта федерального закона «О внесении изменений в Федеральный закон «О рыболовстве и сохранении водных биологических ресурсов», направленного на совершенствование регулирования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лицами, относящимися к указанным народам (приложение № 3 к проекту резолюции).</w:t>
      </w:r>
    </w:p>
    <w:p w14:paraId="06E4C955" w14:textId="77777777" w:rsidR="007B70BF" w:rsidRDefault="005E38FD">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34</w:t>
      </w:r>
      <w:r w:rsidR="00304093">
        <w:rPr>
          <w:rFonts w:ascii="Liberation Serif" w:eastAsia="Liberation Serif" w:hAnsi="Liberation Serif" w:cs="Liberation Serif"/>
          <w:color w:val="000000"/>
          <w:sz w:val="28"/>
        </w:rPr>
        <w:t>. Предлагают поддержать законодательную инициативу по внесению                 в Государственную Думу Федерального Собрания Российской Федерации проекта федерального закона «О внесении изменений в Федеральный закон «Об особо охраняемых природных территориях» и статью 58 Федерального закона «Об охране окружающей среды», определяющего правовой механизм изменения границ особо охраняемых природных территорий или их упразднения (приложение № 4 к проекту резолюции).</w:t>
      </w:r>
    </w:p>
    <w:p w14:paraId="120C7343" w14:textId="77777777" w:rsidR="007B70BF" w:rsidRDefault="005E38FD">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Times New Roman" w:eastAsia="Times New Roman" w:hAnsi="Times New Roman" w:cs="Times New Roman"/>
          <w:sz w:val="24"/>
        </w:rPr>
      </w:pPr>
      <w:r>
        <w:rPr>
          <w:rFonts w:ascii="Liberation Serif" w:eastAsia="Liberation Serif" w:hAnsi="Liberation Serif" w:cs="Liberation Serif"/>
          <w:color w:val="000000"/>
          <w:sz w:val="28"/>
        </w:rPr>
        <w:t>35.</w:t>
      </w:r>
      <w:r w:rsidR="00304093">
        <w:rPr>
          <w:rFonts w:ascii="Liberation Serif" w:eastAsia="Liberation Serif" w:hAnsi="Liberation Serif" w:cs="Liberation Serif"/>
          <w:color w:val="000000"/>
          <w:sz w:val="28"/>
        </w:rPr>
        <w:t xml:space="preserve"> Предлагают поддержать законодательную инициативу по внесению                 в Государственную Думу Федерального Собрания Российской Федерации проекта федерального закона «О внесении изменения в статью 8.2 Федерального закона «О введении в действие Лесного кодекса Российской Федерации», направленного на упрощение порядка оформления земель лесного фонда в защитных лесах для нужд развития нефтегазовой отрасли, и устранение неравенство прав держателей участков недр, лицензии на которые выданы до 31 декабря 2010 года и после 31 декабря 2010 года, соответственно (приложение № 5 к проекту резолюции).</w:t>
      </w:r>
    </w:p>
    <w:p w14:paraId="02AE795B" w14:textId="77777777" w:rsidR="007B70BF" w:rsidRPr="005E38FD" w:rsidRDefault="005E38FD" w:rsidP="005E38FD">
      <w:pPr>
        <w:pBdr>
          <w:top w:val="none" w:sz="4" w:space="0" w:color="000000"/>
          <w:left w:val="none" w:sz="4" w:space="0" w:color="000000"/>
          <w:bottom w:val="none" w:sz="4" w:space="0" w:color="000000"/>
          <w:right w:val="none" w:sz="4" w:space="0" w:color="000000"/>
        </w:pBdr>
        <w:spacing w:before="220" w:line="57" w:lineRule="atLeast"/>
        <w:ind w:firstLine="850"/>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36</w:t>
      </w:r>
      <w:r w:rsidR="00304093">
        <w:rPr>
          <w:rFonts w:ascii="Liberation Serif" w:eastAsia="Liberation Serif" w:hAnsi="Liberation Serif" w:cs="Liberation Serif"/>
          <w:color w:val="000000"/>
          <w:sz w:val="28"/>
        </w:rPr>
        <w:t>. Предлагают поддержать инициативу о внесении изменений                             в Федеральный Закон от 21 июля 2005 года № 115-ФЗ «О концессионных предложениях», предусматривающих</w:t>
      </w:r>
      <w:r>
        <w:rPr>
          <w:rFonts w:ascii="Liberation Serif" w:eastAsia="Liberation Serif" w:hAnsi="Liberation Serif" w:cs="Liberation Serif"/>
          <w:color w:val="000000"/>
          <w:sz w:val="28"/>
        </w:rPr>
        <w:t>,</w:t>
      </w:r>
      <w:r w:rsidR="00304093">
        <w:rPr>
          <w:rFonts w:ascii="Liberation Serif" w:eastAsia="Liberation Serif" w:hAnsi="Liberation Serif" w:cs="Liberation Serif"/>
          <w:color w:val="000000"/>
          <w:sz w:val="28"/>
        </w:rPr>
        <w:t xml:space="preserve"> что при переходе права собственности на объект концессии, определенный в пункте 11 части </w:t>
      </w:r>
      <w:r>
        <w:rPr>
          <w:rFonts w:ascii="Liberation Serif" w:eastAsia="Liberation Serif" w:hAnsi="Liberation Serif" w:cs="Liberation Serif"/>
          <w:color w:val="000000"/>
          <w:sz w:val="28"/>
        </w:rPr>
        <w:t>1 статьи 4 данного закона</w:t>
      </w:r>
      <w:r w:rsidR="00304093">
        <w:rPr>
          <w:rFonts w:ascii="Liberation Serif" w:eastAsia="Liberation Serif" w:hAnsi="Liberation Serif" w:cs="Liberation Serif"/>
          <w:color w:val="000000"/>
          <w:sz w:val="28"/>
        </w:rPr>
        <w:t>,</w:t>
      </w:r>
      <w:r>
        <w:rPr>
          <w:rFonts w:ascii="Liberation Serif" w:eastAsia="Liberation Serif" w:hAnsi="Liberation Serif" w:cs="Liberation Serif"/>
          <w:color w:val="000000"/>
          <w:sz w:val="28"/>
        </w:rPr>
        <w:t xml:space="preserve">            </w:t>
      </w:r>
      <w:r w:rsidR="00304093">
        <w:rPr>
          <w:rFonts w:ascii="Liberation Serif" w:eastAsia="Liberation Serif" w:hAnsi="Liberation Serif" w:cs="Liberation Serif"/>
          <w:color w:val="000000"/>
          <w:sz w:val="28"/>
        </w:rPr>
        <w:t xml:space="preserve"> в результате административно-территориальных преобразований допускается возможность исключения такого объекта из концессионного соглашения, где концедентом является собственник</w:t>
      </w:r>
      <w:r>
        <w:rPr>
          <w:rFonts w:ascii="Liberation Serif" w:eastAsia="Liberation Serif" w:hAnsi="Liberation Serif" w:cs="Liberation Serif"/>
          <w:color w:val="000000"/>
          <w:sz w:val="28"/>
        </w:rPr>
        <w:t>,</w:t>
      </w:r>
      <w:r w:rsidR="00304093">
        <w:rPr>
          <w:rFonts w:ascii="Liberation Serif" w:eastAsia="Liberation Serif" w:hAnsi="Liberation Serif" w:cs="Liberation Serif"/>
          <w:color w:val="000000"/>
          <w:sz w:val="28"/>
        </w:rPr>
        <w:t xml:space="preserve"> у которого данное имущество выбыло, </w:t>
      </w:r>
      <w:r>
        <w:rPr>
          <w:rFonts w:ascii="Liberation Serif" w:eastAsia="Liberation Serif" w:hAnsi="Liberation Serif" w:cs="Liberation Serif"/>
          <w:color w:val="000000"/>
          <w:sz w:val="28"/>
        </w:rPr>
        <w:t xml:space="preserve">                      </w:t>
      </w:r>
      <w:r w:rsidR="00304093">
        <w:rPr>
          <w:rFonts w:ascii="Liberation Serif" w:eastAsia="Liberation Serif" w:hAnsi="Liberation Serif" w:cs="Liberation Serif"/>
          <w:color w:val="000000"/>
          <w:sz w:val="28"/>
        </w:rPr>
        <w:t>с одновременным включением данного объекта в концессионное соглашение, где концедентом является собственник, принявший объект, при условии, что концессионером является одно и то же лицо и сохраняются прежние условия концессии.</w:t>
      </w:r>
    </w:p>
    <w:p w14:paraId="7A724B62"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5528"/>
        <w:jc w:val="both"/>
      </w:pPr>
      <w:r>
        <w:rPr>
          <w:rFonts w:ascii="Liberation Serif" w:eastAsia="Liberation Serif" w:hAnsi="Liberation Serif" w:cs="Liberation Serif"/>
          <w:color w:val="000000"/>
          <w:sz w:val="24"/>
        </w:rPr>
        <w:lastRenderedPageBreak/>
        <w:t xml:space="preserve">Приложение № 1 </w:t>
      </w:r>
    </w:p>
    <w:p w14:paraId="0DC2D8B5"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5528"/>
        <w:jc w:val="both"/>
      </w:pPr>
      <w:r>
        <w:rPr>
          <w:rFonts w:ascii="Liberation Serif" w:eastAsia="Liberation Serif" w:hAnsi="Liberation Serif" w:cs="Liberation Serif"/>
          <w:color w:val="000000"/>
          <w:sz w:val="24"/>
        </w:rPr>
        <w:t>к резолюции IX Международного арктического правового форума</w:t>
      </w:r>
    </w:p>
    <w:p w14:paraId="070043BE"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ind w:left="4819" w:firstLine="709"/>
        <w:jc w:val="both"/>
      </w:pPr>
    </w:p>
    <w:p w14:paraId="3033750A"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left="8504"/>
        <w:jc w:val="both"/>
      </w:pPr>
      <w:r>
        <w:rPr>
          <w:rFonts w:ascii="Liberation Serif" w:eastAsia="Liberation Serif" w:hAnsi="Liberation Serif" w:cs="Liberation Serif"/>
          <w:color w:val="000000"/>
          <w:sz w:val="28"/>
        </w:rPr>
        <w:t>ПРОЕКТ</w:t>
      </w:r>
    </w:p>
    <w:p w14:paraId="411DD022"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ind w:left="4501" w:firstLine="1979"/>
        <w:jc w:val="both"/>
      </w:pPr>
    </w:p>
    <w:p w14:paraId="2FC6777A"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b/>
          <w:color w:val="000000"/>
          <w:sz w:val="28"/>
        </w:rPr>
        <w:t>РОССИЙСКАЯ ФЕДЕРАЦИЯ</w:t>
      </w:r>
    </w:p>
    <w:p w14:paraId="6BE255F7"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center"/>
      </w:pPr>
    </w:p>
    <w:p w14:paraId="6508CBFB"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b/>
          <w:color w:val="000000"/>
          <w:sz w:val="28"/>
        </w:rPr>
        <w:t>ФЕДЕРАЛЬНЫЙ ЗАКОН</w:t>
      </w:r>
    </w:p>
    <w:p w14:paraId="1D8641B7"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center"/>
      </w:pPr>
    </w:p>
    <w:p w14:paraId="4293C1AD"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jc w:val="center"/>
      </w:pPr>
      <w:r>
        <w:rPr>
          <w:rFonts w:ascii="Liberation Serif" w:eastAsia="Liberation Serif" w:hAnsi="Liberation Serif" w:cs="Liberation Serif"/>
          <w:b/>
          <w:color w:val="000000"/>
          <w:sz w:val="28"/>
        </w:rPr>
        <w:t>О внесении изменения в статью 89 Жилищного кодекса</w:t>
      </w:r>
    </w:p>
    <w:p w14:paraId="3979EC87"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jc w:val="center"/>
      </w:pPr>
      <w:r>
        <w:rPr>
          <w:rFonts w:ascii="Liberation Serif" w:eastAsia="Liberation Serif" w:hAnsi="Liberation Serif" w:cs="Liberation Serif"/>
          <w:b/>
          <w:color w:val="000000"/>
          <w:sz w:val="28"/>
        </w:rPr>
        <w:t xml:space="preserve">Российской Федерации </w:t>
      </w:r>
    </w:p>
    <w:p w14:paraId="1573D95A"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pPr>
    </w:p>
    <w:p w14:paraId="1866112A"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pPr>
    </w:p>
    <w:p w14:paraId="1EAD25F7"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 xml:space="preserve">Внести в часть 1 статьи 89 Жилищного кодекс Российской Федерации (Собрание законодательства Российской Федерации, 2005, № 1, ст. 14; 2006, № 1, ст. 10; № 52, ст. 5498; 2007, № 1, ст. 13; № 43, ст. 5084; 2008, № 30, ст. 3616; 2009, № 48, ст. 5711; № 51, ст. 6153; 2010, № 49, ст. 6424; 2011, № 23, ст. 3263; № 30, ст. 4590; 2012, № 26, ст. 3446; N 53, ст. 7596; 2013, № 52, ст. 6982; 2014, № 26, ст. 3406; № 30, ст. 4218, 4256; № 49, ст. 6928; 2015, № 1, ст. 38, 52; № 27, ст. 3967; 2016, № 27, ст. 4288; 2017, № 52, ст. 7922; 2018, № 1, ст. 46; № 15, ст. 2030; № 53, ст. 8484; 2019, № 52 , ст. 7791,) изменение, второе предложение после слов «федеральным законом» дополнить словами «или нормативным правовым актом субъекта Российской Федерации». </w:t>
      </w:r>
    </w:p>
    <w:p w14:paraId="739646ED"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pPr>
    </w:p>
    <w:p w14:paraId="672BD5E6"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pPr>
    </w:p>
    <w:p w14:paraId="17B9D6A9"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right="6661"/>
        <w:jc w:val="both"/>
      </w:pPr>
      <w:r>
        <w:rPr>
          <w:rFonts w:ascii="Liberation Serif" w:eastAsia="Liberation Serif" w:hAnsi="Liberation Serif" w:cs="Liberation Serif"/>
          <w:color w:val="000000"/>
          <w:sz w:val="28"/>
        </w:rPr>
        <w:t>Президент</w:t>
      </w:r>
    </w:p>
    <w:p w14:paraId="4F6CDFC5"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jc w:val="both"/>
      </w:pPr>
      <w:r>
        <w:rPr>
          <w:rFonts w:ascii="Liberation Serif" w:eastAsia="Liberation Serif" w:hAnsi="Liberation Serif" w:cs="Liberation Serif"/>
          <w:color w:val="000000"/>
          <w:sz w:val="28"/>
        </w:rPr>
        <w:t>Российской Федерации</w:t>
      </w:r>
    </w:p>
    <w:p w14:paraId="1ED16242"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pPr>
    </w:p>
    <w:p w14:paraId="61B341B6"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pPr>
    </w:p>
    <w:p w14:paraId="34ECC4C0"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both"/>
      </w:pPr>
      <w:r>
        <w:lastRenderedPageBreak/>
        <w:br/>
      </w:r>
    </w:p>
    <w:p w14:paraId="7A44C739"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b/>
          <w:color w:val="000000"/>
          <w:sz w:val="28"/>
        </w:rPr>
        <w:t>ПОЯСНИТЕЛЬНАЯ ЗАПИСКА</w:t>
      </w:r>
    </w:p>
    <w:p w14:paraId="3B9BCEDE"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color w:val="000000"/>
          <w:sz w:val="28"/>
        </w:rPr>
        <w:t>к проекту федерального закона «О внесении изменения в статью 89 Жилищного кодекса Российской Федерации»</w:t>
      </w:r>
    </w:p>
    <w:p w14:paraId="635BE98C"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both"/>
      </w:pPr>
      <w:r>
        <w:rPr>
          <w:rFonts w:ascii="Times New Roman" w:eastAsia="Times New Roman" w:hAnsi="Times New Roman" w:cs="Times New Roman"/>
          <w:color w:val="000000"/>
          <w:sz w:val="24"/>
        </w:rPr>
        <w:t> </w:t>
      </w:r>
    </w:p>
    <w:p w14:paraId="581B83F6"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Times New Roman" w:eastAsia="Times New Roman" w:hAnsi="Times New Roman" w:cs="Times New Roman"/>
          <w:color w:val="000000"/>
          <w:sz w:val="24"/>
        </w:rPr>
        <w:t> </w:t>
      </w:r>
    </w:p>
    <w:p w14:paraId="32A267FC"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color w:val="000000"/>
          <w:sz w:val="28"/>
        </w:rPr>
        <w:t>Проект федерального закона «О внесении изменения в статью 89 Жилищного кодекса Российской Федерации» разработан в целях совершенствования жилищного законодательства Российской Федерации.</w:t>
      </w:r>
    </w:p>
    <w:p w14:paraId="1B7BEC71"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color w:val="000000"/>
          <w:sz w:val="28"/>
        </w:rPr>
        <w:t xml:space="preserve">Статьей 85 Жилищного кодекса Российской Федерации (далее – ЖК РФ) определены случаи выселения граждан из жилых помещений с предоставлением других благоустроенных жилых помещений по договорам социального найма. Основания выселения граждан определены статьями 86-88 ЖК РФ. </w:t>
      </w:r>
    </w:p>
    <w:p w14:paraId="7C2A5FDF"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color w:val="000000"/>
          <w:sz w:val="28"/>
        </w:rPr>
        <w:t xml:space="preserve">Действующая редакция статьи 89 ЖК РФ позволяет предоставлять таким выселяемым гражданам другое благоустроенное жилое помещение по договору социального найма только в границах данного населенного пункта, а предоставлять такое жилое помещение в другом населенном пункте в пределах субъекта Российской Федерации возможно исключительно в случаях, предусмотренным федеральным законом. </w:t>
      </w:r>
    </w:p>
    <w:p w14:paraId="00ACF064"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color w:val="000000"/>
          <w:sz w:val="28"/>
        </w:rPr>
        <w:t>Такой случай установлен частью 3 статьи 16 Федерального закона от 21 июля 2007 года № 185-ФЗ «О Фонде содействия реформированию жилищно-коммунального хозяйства» (далее – Федеральный закон № 185-ФЗ, Фонд), когда переселение граждан из аварийного жилищного фонда осуществляется на условиях софинансирования с Фондом.</w:t>
      </w:r>
    </w:p>
    <w:p w14:paraId="058EE1E8"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color w:val="000000"/>
          <w:sz w:val="28"/>
        </w:rPr>
        <w:t>Переселение же граждан из аварийного жилья в рамках региональных программ без участия Фонда (вне рамок Федерального закона № 185-ФЗ) исключает возможность предоставлять с согласия граждан жилое помещение в другом населенном пункте в пределах субъекта Российской Федерации.</w:t>
      </w:r>
    </w:p>
    <w:p w14:paraId="557D2FE3"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color w:val="000000"/>
          <w:sz w:val="28"/>
        </w:rPr>
        <w:t>Проектом закона предлагается внести изменение в статью 89 ЖК РФ, предусмотрев возможность устанавливать случаи предоставления гражданам при выселении по основаниям, которые предусмотрены статьями 86-88 ЖК РФ, с их согласия другого жилого помещения по договору социального найма в границах субъекта Российской Федерации не только в случаях, предусмотренных федеральным законом, но и в случаях, предусмотренных нормативными правовыми актами субъекта Российской Федерации.</w:t>
      </w:r>
    </w:p>
    <w:p w14:paraId="3EA2FC0D"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color w:val="000000"/>
          <w:sz w:val="28"/>
        </w:rPr>
        <w:lastRenderedPageBreak/>
        <w:t>Указанное регулирование позволит использовать данную норму не только в рамках реализации Федерального закона № 185-ФЗ, но и при выполнении региональных программ расселения аварийного жилья, что будет способствовать более эффективной реализации соответствующих мероприятий.</w:t>
      </w:r>
    </w:p>
    <w:p w14:paraId="0DAC5E7C"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color w:val="000000"/>
          <w:sz w:val="28"/>
        </w:rPr>
        <w:t>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w:t>
      </w:r>
    </w:p>
    <w:p w14:paraId="28B173C5"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color w:val="000000"/>
          <w:sz w:val="28"/>
        </w:rPr>
        <w:t xml:space="preserve">Реализация положений, предусмотренных законопроектом, не повлечет негативных социально-экономических последствий, финансовых и иных последствий, в том числе для субъектов предпринимательской и иной экономической деятельности, а также не повлияет на достижение целей государственных программ Российской Федерации. </w:t>
      </w:r>
    </w:p>
    <w:p w14:paraId="3AB3134D"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color w:val="000000"/>
          <w:sz w:val="28"/>
        </w:rPr>
        <w:t>Законопроект не противоречит положениям Конституции Российской Федерации и иным федеральным законам.</w:t>
      </w:r>
    </w:p>
    <w:p w14:paraId="02F8366F"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pPr>
    </w:p>
    <w:p w14:paraId="074D026A"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306257EE"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47D41181"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2DB05A78"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618B6C3B"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3CC40DF1"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4857AFB7"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66FCDF29"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0E0A2660"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366EFBBB"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5ABBFA04"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7873576C"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7BEDC09E"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6B036D4C"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7D84FF35"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723F852B" w14:textId="77777777" w:rsidR="007B70BF" w:rsidRPr="00FF2C01" w:rsidRDefault="00304093">
      <w:pPr>
        <w:pBdr>
          <w:top w:val="none" w:sz="4" w:space="0" w:color="000000"/>
          <w:left w:val="none" w:sz="4" w:space="0" w:color="000000"/>
          <w:bottom w:val="none" w:sz="4" w:space="0" w:color="000000"/>
          <w:right w:val="none" w:sz="4" w:space="0" w:color="000000"/>
        </w:pBdr>
        <w:spacing w:before="240" w:line="57" w:lineRule="atLeast"/>
        <w:ind w:left="5528"/>
        <w:jc w:val="both"/>
        <w:rPr>
          <w:lang w:val="en-US"/>
        </w:rPr>
      </w:pPr>
      <w:r>
        <w:br/>
      </w:r>
      <w:r>
        <w:br/>
      </w:r>
    </w:p>
    <w:p w14:paraId="09E4B8A3"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5528"/>
        <w:jc w:val="both"/>
      </w:pPr>
      <w:r>
        <w:rPr>
          <w:rFonts w:ascii="Liberation Serif" w:eastAsia="Liberation Serif" w:hAnsi="Liberation Serif" w:cs="Liberation Serif"/>
          <w:color w:val="000000"/>
          <w:sz w:val="24"/>
        </w:rPr>
        <w:lastRenderedPageBreak/>
        <w:t xml:space="preserve">Приложение № 2 </w:t>
      </w:r>
    </w:p>
    <w:p w14:paraId="268BFBFD"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5528"/>
        <w:jc w:val="both"/>
      </w:pPr>
      <w:r>
        <w:rPr>
          <w:rFonts w:ascii="Liberation Serif" w:eastAsia="Liberation Serif" w:hAnsi="Liberation Serif" w:cs="Liberation Serif"/>
          <w:color w:val="000000"/>
          <w:sz w:val="24"/>
        </w:rPr>
        <w:t>к резолюции IX Международного арктического правового форума</w:t>
      </w:r>
    </w:p>
    <w:p w14:paraId="634EEA48"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pPr>
    </w:p>
    <w:p w14:paraId="657EB009"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2126" w:firstLine="709"/>
        <w:jc w:val="center"/>
      </w:pPr>
      <w:r>
        <w:rPr>
          <w:rFonts w:ascii="Liberation Serif" w:eastAsia="Liberation Serif" w:hAnsi="Liberation Serif" w:cs="Liberation Serif"/>
          <w:color w:val="000000"/>
          <w:sz w:val="28"/>
        </w:rPr>
        <w:t>ПРОЕКТ</w:t>
      </w:r>
    </w:p>
    <w:p w14:paraId="483427FB"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center"/>
        <w:rPr>
          <w:rFonts w:ascii="Times New Roman" w:eastAsia="Times New Roman" w:hAnsi="Times New Roman" w:cs="Times New Roman"/>
          <w:sz w:val="24"/>
        </w:rPr>
      </w:pPr>
    </w:p>
    <w:p w14:paraId="13EE9271"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center"/>
        <w:rPr>
          <w:rFonts w:ascii="Times New Roman" w:eastAsia="Times New Roman" w:hAnsi="Times New Roman" w:cs="Times New Roman"/>
          <w:sz w:val="24"/>
        </w:rPr>
      </w:pPr>
    </w:p>
    <w:p w14:paraId="4274ACC0"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b/>
          <w:color w:val="000000"/>
          <w:sz w:val="28"/>
        </w:rPr>
        <w:t>ПРАВИТЕЛЬСТВО РОССИЙСКОЙ ФЕДЕРАЦИИ</w:t>
      </w:r>
    </w:p>
    <w:p w14:paraId="11142854"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center"/>
      </w:pPr>
    </w:p>
    <w:p w14:paraId="4D5BEB8B"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b/>
          <w:color w:val="000000"/>
          <w:sz w:val="28"/>
        </w:rPr>
        <w:t>ПОСТАНОВЛЕНИЕ</w:t>
      </w:r>
    </w:p>
    <w:p w14:paraId="5A6802D8"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b/>
          <w:color w:val="000000"/>
          <w:sz w:val="28"/>
        </w:rPr>
        <w:t>от _________ 2022 г. № _______</w:t>
      </w:r>
    </w:p>
    <w:p w14:paraId="63420005"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pPr>
    </w:p>
    <w:p w14:paraId="76079AB4"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b/>
          <w:color w:val="000000"/>
          <w:sz w:val="28"/>
        </w:rPr>
        <w:t>ОБ УТВЕРЖДЕНИИ ТИПОВЫХ УСЛОВИЙ</w:t>
      </w:r>
    </w:p>
    <w:p w14:paraId="1CC6D1E5"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20"/>
        <w:jc w:val="center"/>
      </w:pPr>
      <w:r>
        <w:rPr>
          <w:rFonts w:ascii="Liberation Serif" w:eastAsia="Liberation Serif" w:hAnsi="Liberation Serif" w:cs="Liberation Serif"/>
          <w:b/>
          <w:color w:val="000000"/>
          <w:sz w:val="28"/>
        </w:rPr>
        <w:t>КОНТРАКТОВ НА ВЫПОЛНЕНИЕ АВИАЦИОННЫХ РАБОТ В ЦЕЛЯХ ОКАЗАНИЯМЕДИЦИНСКОЙ ПОМОЩИ НА ТЕРРИТОРИИ РОССИЙСКОЙ ФЕДЕРАЦИИ</w:t>
      </w:r>
    </w:p>
    <w:p w14:paraId="126F0441"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firstLine="539"/>
        <w:jc w:val="both"/>
      </w:pPr>
    </w:p>
    <w:p w14:paraId="4802DEB8"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39"/>
        <w:jc w:val="both"/>
      </w:pPr>
      <w:r>
        <w:rPr>
          <w:rFonts w:ascii="Liberation Serif" w:eastAsia="Liberation Serif" w:hAnsi="Liberation Serif" w:cs="Liberation Serif"/>
          <w:color w:val="000000"/>
          <w:sz w:val="28"/>
        </w:rPr>
        <w:t xml:space="preserve">В соответствии с </w:t>
      </w:r>
      <w:hyperlink r:id="rId7" w:tooltip="consultantplus://offline/ref=78DF44FA2B38A0E0CA3211DA3621506795CE52FEC7D46BFABA103228D502700851F08ECC388E529625893037F8A63E13429B9026F8D8t9y7E" w:history="1">
        <w:r>
          <w:rPr>
            <w:rStyle w:val="ac"/>
            <w:rFonts w:ascii="Liberation Serif" w:eastAsia="Liberation Serif" w:hAnsi="Liberation Serif" w:cs="Liberation Serif"/>
            <w:color w:val="0000FF"/>
            <w:sz w:val="28"/>
          </w:rPr>
          <w:t>частью 11 статьи 34</w:t>
        </w:r>
      </w:hyperlink>
      <w:r>
        <w:rPr>
          <w:rFonts w:ascii="Liberation Serif" w:eastAsia="Liberation Serif" w:hAnsi="Liberation Serif" w:cs="Liberation Serif"/>
          <w:color w:val="000000"/>
          <w:sz w:val="28"/>
        </w:rPr>
        <w:t xml:space="preserve"> Федерального закона </w:t>
      </w:r>
      <w:r>
        <w:rPr>
          <w:rFonts w:ascii="Liberation Serif" w:eastAsia="Liberation Serif" w:hAnsi="Liberation Serif" w:cs="Liberation Serif"/>
          <w:color w:val="000000"/>
          <w:sz w:val="28"/>
        </w:rPr>
        <w:br/>
        <w:t>«О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14:paraId="31272005"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firstLine="539"/>
        <w:jc w:val="both"/>
      </w:pPr>
    </w:p>
    <w:p w14:paraId="45043E3A"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20"/>
        <w:jc w:val="both"/>
      </w:pPr>
      <w:r>
        <w:rPr>
          <w:rFonts w:ascii="Liberation Serif" w:eastAsia="Liberation Serif" w:hAnsi="Liberation Serif" w:cs="Liberation Serif"/>
          <w:color w:val="000000"/>
          <w:sz w:val="28"/>
        </w:rPr>
        <w:t xml:space="preserve">Утвердить прилагаемые </w:t>
      </w:r>
      <w:hyperlink r:id="rId8" w:anchor="P30" w:tooltip="file:///opt/r7-office/desktopeditors/editors/web-apps/apps/documenteditor/main/index.html?_dc=0&amp;lang=ru-RU&amp;frameEditorId=placeholder&amp;parentOrigin=file://#P30" w:history="1">
        <w:r>
          <w:rPr>
            <w:rStyle w:val="ac"/>
            <w:rFonts w:ascii="Liberation Serif" w:eastAsia="Liberation Serif" w:hAnsi="Liberation Serif" w:cs="Liberation Serif"/>
            <w:color w:val="0000FF"/>
            <w:sz w:val="28"/>
          </w:rPr>
          <w:t>типовые условия</w:t>
        </w:r>
      </w:hyperlink>
      <w:r>
        <w:rPr>
          <w:rFonts w:ascii="Liberation Serif" w:eastAsia="Liberation Serif" w:hAnsi="Liberation Serif" w:cs="Liberation Serif"/>
          <w:color w:val="000000"/>
          <w:sz w:val="28"/>
        </w:rPr>
        <w:t xml:space="preserve"> контрактов на выполнение авиационных работ в целях оказания медицинской помощи на территории Российской Федерации.</w:t>
      </w:r>
    </w:p>
    <w:p w14:paraId="4ED40BD0"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firstLine="720"/>
        <w:jc w:val="both"/>
      </w:pPr>
    </w:p>
    <w:p w14:paraId="37D6151D"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firstLine="720"/>
        <w:jc w:val="both"/>
      </w:pPr>
    </w:p>
    <w:p w14:paraId="2AF4B840"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20"/>
        <w:jc w:val="both"/>
      </w:pPr>
      <w:r>
        <w:br/>
      </w:r>
    </w:p>
    <w:p w14:paraId="094D4A5E"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20"/>
        <w:jc w:val="both"/>
      </w:pPr>
      <w:r>
        <w:rPr>
          <w:rFonts w:ascii="Liberation Serif" w:eastAsia="Liberation Serif" w:hAnsi="Liberation Serif" w:cs="Liberation Serif"/>
          <w:color w:val="000000"/>
          <w:sz w:val="28"/>
        </w:rPr>
        <w:t>Председатель Правительства</w:t>
      </w:r>
    </w:p>
    <w:p w14:paraId="752AA6D3"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20"/>
        <w:jc w:val="both"/>
      </w:pPr>
      <w:r>
        <w:rPr>
          <w:rFonts w:ascii="Liberation Serif" w:eastAsia="Liberation Serif" w:hAnsi="Liberation Serif" w:cs="Liberation Serif"/>
          <w:color w:val="000000"/>
          <w:sz w:val="28"/>
        </w:rPr>
        <w:t>Российской Федерации М.МИШУСТИН</w:t>
      </w:r>
    </w:p>
    <w:p w14:paraId="004EF314"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firstLine="720"/>
        <w:jc w:val="both"/>
      </w:pPr>
    </w:p>
    <w:p w14:paraId="6FCFF4A5"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4961" w:firstLine="720"/>
        <w:jc w:val="both"/>
      </w:pPr>
      <w:r>
        <w:rPr>
          <w:rFonts w:ascii="Liberation Serif" w:eastAsia="Liberation Serif" w:hAnsi="Liberation Serif" w:cs="Liberation Serif"/>
          <w:color w:val="000000"/>
          <w:sz w:val="28"/>
        </w:rPr>
        <w:t>УТВЕРЖДЕНЫ</w:t>
      </w:r>
    </w:p>
    <w:p w14:paraId="17E9487E"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4961" w:firstLine="720"/>
        <w:jc w:val="both"/>
      </w:pPr>
      <w:r>
        <w:rPr>
          <w:rFonts w:ascii="Liberation Serif" w:eastAsia="Liberation Serif" w:hAnsi="Liberation Serif" w:cs="Liberation Serif"/>
          <w:color w:val="000000"/>
          <w:sz w:val="28"/>
        </w:rPr>
        <w:t>Постановлением Правительства</w:t>
      </w:r>
    </w:p>
    <w:p w14:paraId="6B8ED6DF"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4961" w:firstLine="720"/>
        <w:jc w:val="both"/>
      </w:pPr>
      <w:r>
        <w:rPr>
          <w:rFonts w:ascii="Liberation Serif" w:eastAsia="Liberation Serif" w:hAnsi="Liberation Serif" w:cs="Liberation Serif"/>
          <w:color w:val="000000"/>
          <w:sz w:val="28"/>
        </w:rPr>
        <w:t>Российской Федерации</w:t>
      </w:r>
    </w:p>
    <w:p w14:paraId="61D625B1"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4961" w:firstLine="720"/>
        <w:jc w:val="both"/>
      </w:pPr>
      <w:r>
        <w:rPr>
          <w:rFonts w:ascii="Liberation Serif" w:eastAsia="Liberation Serif" w:hAnsi="Liberation Serif" w:cs="Liberation Serif"/>
          <w:color w:val="000000"/>
          <w:sz w:val="28"/>
        </w:rPr>
        <w:t>от ________ 2022 г. № _______</w:t>
      </w:r>
    </w:p>
    <w:p w14:paraId="6F70DABA"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firstLine="720"/>
        <w:jc w:val="both"/>
      </w:pPr>
    </w:p>
    <w:p w14:paraId="57841332"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b/>
          <w:color w:val="000000"/>
          <w:sz w:val="28"/>
        </w:rPr>
        <w:t>ТИПОВЫЕ УСЛОВИЯ</w:t>
      </w:r>
    </w:p>
    <w:p w14:paraId="00E1484C"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20"/>
        <w:jc w:val="center"/>
      </w:pPr>
      <w:r>
        <w:rPr>
          <w:rFonts w:ascii="Liberation Serif" w:eastAsia="Liberation Serif" w:hAnsi="Liberation Serif" w:cs="Liberation Serif"/>
          <w:b/>
          <w:color w:val="000000"/>
          <w:sz w:val="28"/>
        </w:rPr>
        <w:t>КОНТРАКТОВ НАВЫПОЛНЕНИЕ АВИАЦИОННЫХ РАБОТ В ЦЕЛЯХ ОКАЗАНИЯ МЕДИЦИНСКОЙ ПОМОЩИ НА ТЕРРИТОРИИ РОССИЙСКОЙ ФЕДЕРАЦИИ</w:t>
      </w:r>
    </w:p>
    <w:p w14:paraId="5D9F4AFF"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firstLine="720"/>
        <w:jc w:val="both"/>
      </w:pPr>
    </w:p>
    <w:p w14:paraId="430D0C1A"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20"/>
        <w:jc w:val="both"/>
      </w:pPr>
      <w:r>
        <w:rPr>
          <w:rFonts w:ascii="Liberation Serif" w:eastAsia="Liberation Serif" w:hAnsi="Liberation Serif" w:cs="Liberation Serif"/>
          <w:color w:val="000000"/>
          <w:sz w:val="28"/>
        </w:rPr>
        <w:t>Условия к предмету Контракта</w:t>
      </w:r>
    </w:p>
    <w:p w14:paraId="6696233A"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firstLine="720"/>
        <w:jc w:val="both"/>
      </w:pPr>
    </w:p>
    <w:p w14:paraId="28D2437C"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39"/>
        <w:jc w:val="both"/>
      </w:pPr>
      <w:r>
        <w:rPr>
          <w:rFonts w:ascii="Liberation Serif" w:eastAsia="Liberation Serif" w:hAnsi="Liberation Serif" w:cs="Liberation Serif"/>
          <w:color w:val="000000"/>
          <w:sz w:val="28"/>
        </w:rPr>
        <w:t>Исполнитель по заданию Заказчика обязуется в порядке и на условиях, установленными Контрактом, выполнить авиационные работы в целях оказания медицинской помощи на территории Российской Федерации</w:t>
      </w:r>
      <w:r>
        <w:rPr>
          <w:rFonts w:ascii="Liberation Serif" w:eastAsia="Liberation Serif" w:hAnsi="Liberation Serif" w:cs="Liberation Serif"/>
          <w:b/>
          <w:color w:val="000000"/>
          <w:sz w:val="28"/>
        </w:rPr>
        <w:t>, перевозки пациентов после окончания их лечения к месту проживания (традиционного проживания и традиционной хозяйственной деятельности), а также перевозки медицинских работников и груза (медицинских изделий) для проведения медицинских осмотров, диспансеризации населения труднодоступных территорий*</w:t>
      </w:r>
      <w:r>
        <w:rPr>
          <w:rFonts w:ascii="Liberation Serif" w:eastAsia="Liberation Serif" w:hAnsi="Liberation Serif" w:cs="Liberation Serif"/>
          <w:color w:val="000000"/>
          <w:sz w:val="28"/>
        </w:rPr>
        <w:t>(далее - Работы), а Заказчик обязуется принять выполненные Работы и оплатить их.</w:t>
      </w:r>
    </w:p>
    <w:p w14:paraId="2573B69A"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39"/>
        <w:jc w:val="both"/>
      </w:pPr>
      <w:r>
        <w:rPr>
          <w:rFonts w:ascii="Liberation Serif" w:eastAsia="Liberation Serif" w:hAnsi="Liberation Serif" w:cs="Liberation Serif"/>
          <w:color w:val="000000"/>
          <w:sz w:val="28"/>
        </w:rPr>
        <w:t>Работы выполняются Исполнителем в соответствии с требованиями федеральных авиационных правил и технического задания на выполнение авиационных работ с целью оказания медицинской помощи на территории Российской Федерации</w:t>
      </w:r>
      <w:r>
        <w:rPr>
          <w:rFonts w:ascii="Liberation Serif" w:eastAsia="Liberation Serif" w:hAnsi="Liberation Serif" w:cs="Liberation Serif"/>
          <w:b/>
          <w:color w:val="000000"/>
          <w:sz w:val="28"/>
        </w:rPr>
        <w:t>, перевозки пациентов после окончания их лечения к месту проживания (традиционного проживания и традиционной хозяйственной деятельности), а также перевозки медицинских работников и груза (медицинских изделий) для проведения медицинских осмотров, диспансеризации населения труднодоступных территорий*</w:t>
      </w:r>
      <w:r>
        <w:rPr>
          <w:rFonts w:ascii="Liberation Serif" w:eastAsia="Liberation Serif" w:hAnsi="Liberation Serif" w:cs="Liberation Serif"/>
          <w:color w:val="000000"/>
          <w:sz w:val="28"/>
        </w:rPr>
        <w:t>.</w:t>
      </w:r>
    </w:p>
    <w:p w14:paraId="63310184"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firstLine="720"/>
        <w:jc w:val="both"/>
      </w:pPr>
    </w:p>
    <w:p w14:paraId="6A142168"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20"/>
        <w:jc w:val="both"/>
      </w:pPr>
      <w:r>
        <w:rPr>
          <w:rFonts w:ascii="Liberation Serif" w:eastAsia="Liberation Serif" w:hAnsi="Liberation Serif" w:cs="Liberation Serif"/>
          <w:color w:val="000000"/>
          <w:sz w:val="28"/>
        </w:rPr>
        <w:t>Условия выполнения Работ</w:t>
      </w:r>
    </w:p>
    <w:p w14:paraId="215287AC"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firstLine="720"/>
        <w:jc w:val="both"/>
      </w:pPr>
    </w:p>
    <w:p w14:paraId="762B92BE"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39"/>
        <w:jc w:val="both"/>
      </w:pPr>
      <w:r>
        <w:rPr>
          <w:rFonts w:ascii="Liberation Serif" w:eastAsia="Liberation Serif" w:hAnsi="Liberation Serif" w:cs="Liberation Serif"/>
          <w:color w:val="000000"/>
          <w:sz w:val="28"/>
        </w:rPr>
        <w:lastRenderedPageBreak/>
        <w:t xml:space="preserve">Работы должны выполняться в соответствии с Воздушным </w:t>
      </w:r>
      <w:hyperlink r:id="rId9" w:tooltip="consultantplus://offline/ref=1A9092E3E3069647BA81CEC367EFDE6CAB5E1C9C574C68187DE9CF824B7DFB4381CFCC1048A5FCE982841F2F80Y947L" w:history="1">
        <w:r>
          <w:rPr>
            <w:rStyle w:val="ac"/>
            <w:rFonts w:ascii="Liberation Serif" w:eastAsia="Liberation Serif" w:hAnsi="Liberation Serif" w:cs="Liberation Serif"/>
            <w:color w:val="0000FF"/>
            <w:sz w:val="28"/>
          </w:rPr>
          <w:t>кодексом</w:t>
        </w:r>
      </w:hyperlink>
      <w:r>
        <w:rPr>
          <w:rFonts w:ascii="Liberation Serif" w:eastAsia="Liberation Serif" w:hAnsi="Liberation Serif" w:cs="Liberation Serif"/>
          <w:color w:val="000000"/>
          <w:sz w:val="28"/>
        </w:rPr>
        <w:t xml:space="preserve"> Российской Федерации, федеральными авиационными правилами, нормативными правовыми актами Министерства транспорта Российской Федерации, Федерального агентства воздушного транспорта, иными нормативными правовыми актами Российской Федерации, регулирующими соответствующие правоотношения, а также нормативными правовыми актами субъектов Российской Федерации, регулирующими организацию воздушного движения на территории соответствующего субъекта Российской Федерации.</w:t>
      </w:r>
    </w:p>
    <w:p w14:paraId="00A98B3F"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39"/>
        <w:jc w:val="both"/>
      </w:pPr>
      <w:r>
        <w:rPr>
          <w:rFonts w:ascii="Liberation Serif" w:eastAsia="Liberation Serif" w:hAnsi="Liberation Serif" w:cs="Liberation Serif"/>
          <w:color w:val="000000"/>
          <w:sz w:val="28"/>
        </w:rPr>
        <w:t>Работы выполняются Исполнителем на основании Заявок на выполнение авиационных работ с целью оказания медицинской помощи на территории Российской Федерации</w:t>
      </w:r>
      <w:r>
        <w:rPr>
          <w:rFonts w:ascii="Liberation Serif" w:eastAsia="Liberation Serif" w:hAnsi="Liberation Serif" w:cs="Liberation Serif"/>
          <w:b/>
          <w:color w:val="000000"/>
          <w:sz w:val="28"/>
        </w:rPr>
        <w:t>, перевозки пациентов после окончания их лечения к месту проживания (традиционного проживания и традиционной хозяйственной деятельности), а также перевозки медицинских работников и груза (медицинских изделий) для проведения медицинских осмотров, диспансеризации населения труднодоступных территорий*</w:t>
      </w:r>
      <w:r>
        <w:rPr>
          <w:rFonts w:ascii="Liberation Serif" w:eastAsia="Liberation Serif" w:hAnsi="Liberation Serif" w:cs="Liberation Serif"/>
          <w:color w:val="000000"/>
          <w:sz w:val="28"/>
        </w:rPr>
        <w:t>, направляемых Заказчиком Исполнителю.</w:t>
      </w:r>
    </w:p>
    <w:p w14:paraId="034FAC0F"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firstLine="720"/>
        <w:jc w:val="both"/>
      </w:pPr>
    </w:p>
    <w:p w14:paraId="22886975"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20"/>
        <w:jc w:val="both"/>
      </w:pPr>
      <w:r>
        <w:rPr>
          <w:rFonts w:ascii="Liberation Serif" w:eastAsia="Liberation Serif" w:hAnsi="Liberation Serif" w:cs="Liberation Serif"/>
          <w:color w:val="000000"/>
          <w:sz w:val="28"/>
        </w:rPr>
        <w:t>Условия к порядку сдачи и приемки выполненных Работ</w:t>
      </w:r>
    </w:p>
    <w:p w14:paraId="664280B5"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firstLine="720"/>
        <w:jc w:val="both"/>
      </w:pPr>
    </w:p>
    <w:p w14:paraId="20509116"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39"/>
        <w:jc w:val="both"/>
      </w:pPr>
      <w:r>
        <w:rPr>
          <w:rFonts w:ascii="Liberation Serif" w:eastAsia="Liberation Serif" w:hAnsi="Liberation Serif" w:cs="Liberation Serif"/>
          <w:color w:val="000000"/>
          <w:sz w:val="28"/>
        </w:rPr>
        <w:t>По факту выполнения Заявки Исполнителем составляется отчет о выполнении авиационных работ с целью оказания медицинской помощи на территории Российской Федерации</w:t>
      </w:r>
      <w:r>
        <w:rPr>
          <w:rFonts w:ascii="Liberation Serif" w:eastAsia="Liberation Serif" w:hAnsi="Liberation Serif" w:cs="Liberation Serif"/>
          <w:b/>
          <w:color w:val="000000"/>
          <w:sz w:val="28"/>
        </w:rPr>
        <w:t>, перевозки пациентов после окончания их лечения к месту проживания (традиционного проживания и традиционной хозяйственной деятельности), а также перевозки медицинских работников и груза (медицинских изделий) для проведения медицинских осмотров, диспансеризации населения труднодоступных территорий*</w:t>
      </w:r>
      <w:r>
        <w:rPr>
          <w:rFonts w:ascii="Liberation Serif" w:eastAsia="Liberation Serif" w:hAnsi="Liberation Serif" w:cs="Liberation Serif"/>
          <w:color w:val="000000"/>
          <w:sz w:val="28"/>
        </w:rPr>
        <w:t xml:space="preserve"> в двух экземплярах, один из которых передается Заказчику. Отчет о полете подписывается командиром воздушного судна, выполнявшим полет, и медицинским работником бригады, назначенным старшим указанной бригады.</w:t>
      </w:r>
    </w:p>
    <w:p w14:paraId="4DDAB562"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firstLine="720"/>
        <w:jc w:val="both"/>
      </w:pPr>
    </w:p>
    <w:p w14:paraId="5A6D59E0" w14:textId="77777777" w:rsidR="007B70BF" w:rsidRDefault="00304093">
      <w:pPr>
        <w:pBdr>
          <w:top w:val="none" w:sz="4" w:space="0" w:color="000000"/>
          <w:left w:val="none" w:sz="4" w:space="0" w:color="000000"/>
          <w:bottom w:val="none" w:sz="4" w:space="0" w:color="000000"/>
          <w:right w:val="none" w:sz="4" w:space="0" w:color="000000"/>
        </w:pBdr>
        <w:spacing w:before="120" w:after="120"/>
        <w:ind w:left="120" w:right="120"/>
      </w:pPr>
      <w:r>
        <w:br w:type="page"/>
      </w:r>
    </w:p>
    <w:p w14:paraId="301DC815"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20"/>
        <w:jc w:val="both"/>
      </w:pPr>
      <w:r>
        <w:rPr>
          <w:rFonts w:ascii="Liberation Serif" w:eastAsia="Liberation Serif" w:hAnsi="Liberation Serif" w:cs="Liberation Serif"/>
          <w:color w:val="000000"/>
          <w:sz w:val="28"/>
        </w:rPr>
        <w:lastRenderedPageBreak/>
        <w:t>Условия Технического задания</w:t>
      </w:r>
    </w:p>
    <w:p w14:paraId="0191A214"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20"/>
        <w:jc w:val="both"/>
      </w:pPr>
      <w:r>
        <w:rPr>
          <w:rFonts w:ascii="Liberation Serif" w:eastAsia="Liberation Serif" w:hAnsi="Liberation Serif" w:cs="Liberation Serif"/>
          <w:color w:val="000000"/>
          <w:sz w:val="28"/>
        </w:rPr>
        <w:t>на выполнение авиационных работ с целью оказания</w:t>
      </w:r>
    </w:p>
    <w:p w14:paraId="4B038194"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20"/>
        <w:jc w:val="both"/>
      </w:pPr>
      <w:r>
        <w:rPr>
          <w:rFonts w:ascii="Liberation Serif" w:eastAsia="Liberation Serif" w:hAnsi="Liberation Serif" w:cs="Liberation Serif"/>
          <w:color w:val="000000"/>
          <w:sz w:val="28"/>
        </w:rPr>
        <w:t>медицинской помощи на территории Российской Федерации</w:t>
      </w:r>
    </w:p>
    <w:p w14:paraId="608ED9F7"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firstLine="720"/>
        <w:jc w:val="both"/>
      </w:pP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335"/>
        <w:gridCol w:w="6085"/>
      </w:tblGrid>
      <w:tr w:rsidR="007B70BF" w14:paraId="1F12971C" w14:textId="77777777">
        <w:tc>
          <w:tcPr>
            <w:tcW w:w="2335" w:type="dxa"/>
            <w:tcBorders>
              <w:top w:val="single" w:sz="6" w:space="0" w:color="000000"/>
              <w:left w:val="single" w:sz="6" w:space="0" w:color="000000"/>
              <w:bottom w:val="single" w:sz="6" w:space="0" w:color="000000"/>
              <w:right w:val="single" w:sz="6" w:space="0" w:color="000000"/>
            </w:tcBorders>
            <w:noWrap/>
            <w:tcMar>
              <w:top w:w="102" w:type="dxa"/>
              <w:left w:w="62" w:type="dxa"/>
              <w:bottom w:w="102" w:type="dxa"/>
              <w:right w:w="62" w:type="dxa"/>
            </w:tcMar>
          </w:tcPr>
          <w:p w14:paraId="634CBDCF" w14:textId="77777777" w:rsidR="007B70BF" w:rsidRDefault="00304093">
            <w:pPr>
              <w:pBdr>
                <w:top w:val="none" w:sz="4" w:space="0" w:color="000000"/>
                <w:left w:val="none" w:sz="4" w:space="0" w:color="000000"/>
                <w:bottom w:val="none" w:sz="4" w:space="0" w:color="000000"/>
                <w:right w:val="none" w:sz="4" w:space="0" w:color="000000"/>
              </w:pBdr>
              <w:spacing w:before="240" w:after="142" w:line="276" w:lineRule="atLeast"/>
              <w:jc w:val="both"/>
            </w:pPr>
            <w:r>
              <w:rPr>
                <w:rFonts w:ascii="Liberation Serif" w:eastAsia="Liberation Serif" w:hAnsi="Liberation Serif" w:cs="Liberation Serif"/>
                <w:color w:val="000000"/>
                <w:sz w:val="28"/>
              </w:rPr>
              <w:t>Объект закупки:</w:t>
            </w:r>
          </w:p>
        </w:tc>
        <w:tc>
          <w:tcPr>
            <w:tcW w:w="6085" w:type="dxa"/>
            <w:tcBorders>
              <w:top w:val="single" w:sz="6" w:space="0" w:color="000000"/>
              <w:left w:val="single" w:sz="6" w:space="0" w:color="000000"/>
              <w:bottom w:val="single" w:sz="6" w:space="0" w:color="000000"/>
              <w:right w:val="single" w:sz="6" w:space="0" w:color="000000"/>
            </w:tcBorders>
            <w:noWrap/>
            <w:tcMar>
              <w:top w:w="102" w:type="dxa"/>
              <w:left w:w="62" w:type="dxa"/>
              <w:bottom w:w="102" w:type="dxa"/>
              <w:right w:w="62" w:type="dxa"/>
            </w:tcMar>
          </w:tcPr>
          <w:p w14:paraId="121A8951" w14:textId="77777777" w:rsidR="007B70BF" w:rsidRDefault="00304093">
            <w:pPr>
              <w:pBdr>
                <w:top w:val="none" w:sz="4" w:space="0" w:color="000000"/>
                <w:left w:val="none" w:sz="4" w:space="0" w:color="000000"/>
                <w:bottom w:val="none" w:sz="4" w:space="0" w:color="000000"/>
                <w:right w:val="none" w:sz="4" w:space="0" w:color="000000"/>
              </w:pBdr>
              <w:spacing w:before="240" w:after="142" w:line="276" w:lineRule="atLeast"/>
              <w:ind w:firstLine="283"/>
              <w:jc w:val="both"/>
            </w:pPr>
            <w:r>
              <w:rPr>
                <w:rFonts w:ascii="Liberation Serif" w:eastAsia="Liberation Serif" w:hAnsi="Liberation Serif" w:cs="Liberation Serif"/>
                <w:color w:val="000000"/>
                <w:sz w:val="28"/>
              </w:rPr>
              <w:t>Авиационные работы в целях оказания медицинской помощи на территории Российской Федерации</w:t>
            </w:r>
            <w:r>
              <w:rPr>
                <w:rFonts w:ascii="Liberation Serif" w:eastAsia="Liberation Serif" w:hAnsi="Liberation Serif" w:cs="Liberation Serif"/>
                <w:b/>
                <w:color w:val="000000"/>
                <w:sz w:val="28"/>
              </w:rPr>
              <w:t>, перевозки пациентов после окончания их лечения к месту проживания (традиционного проживания и традиционной хозяйственной деятельности), а также перевозки медицинских работников и груза (медицинских изделий) для проведения медицинских осмотров, диспансеризации населения труднодоступных территорий*</w:t>
            </w:r>
          </w:p>
        </w:tc>
      </w:tr>
      <w:tr w:rsidR="007B70BF" w14:paraId="6B69AFAB" w14:textId="77777777">
        <w:tc>
          <w:tcPr>
            <w:tcW w:w="2335" w:type="dxa"/>
            <w:tcBorders>
              <w:top w:val="none" w:sz="4" w:space="0" w:color="000000"/>
              <w:left w:val="single" w:sz="6" w:space="0" w:color="000000"/>
              <w:bottom w:val="none" w:sz="4" w:space="0" w:color="000000"/>
              <w:right w:val="single" w:sz="6" w:space="0" w:color="000000"/>
            </w:tcBorders>
            <w:noWrap/>
            <w:tcMar>
              <w:top w:w="0" w:type="dxa"/>
              <w:left w:w="62" w:type="dxa"/>
              <w:bottom w:w="0" w:type="dxa"/>
              <w:right w:w="62" w:type="dxa"/>
            </w:tcMar>
          </w:tcPr>
          <w:p w14:paraId="273BC6DE" w14:textId="77777777" w:rsidR="007B70BF" w:rsidRDefault="00304093">
            <w:pPr>
              <w:pBdr>
                <w:top w:val="none" w:sz="4" w:space="0" w:color="000000"/>
                <w:left w:val="none" w:sz="4" w:space="0" w:color="000000"/>
                <w:bottom w:val="none" w:sz="4" w:space="0" w:color="000000"/>
                <w:right w:val="none" w:sz="4" w:space="0" w:color="000000"/>
              </w:pBdr>
              <w:spacing w:before="240" w:after="142" w:line="276" w:lineRule="atLeast"/>
              <w:jc w:val="both"/>
            </w:pPr>
            <w:r>
              <w:rPr>
                <w:rFonts w:ascii="Liberation Serif" w:eastAsia="Liberation Serif" w:hAnsi="Liberation Serif" w:cs="Liberation Serif"/>
                <w:color w:val="000000"/>
                <w:sz w:val="28"/>
              </w:rPr>
              <w:t>Выполнение работ:</w:t>
            </w:r>
          </w:p>
        </w:tc>
        <w:tc>
          <w:tcPr>
            <w:tcW w:w="6085" w:type="dxa"/>
            <w:tcBorders>
              <w:top w:val="none" w:sz="4" w:space="0" w:color="000000"/>
              <w:left w:val="single" w:sz="6" w:space="0" w:color="000000"/>
              <w:bottom w:val="none" w:sz="4" w:space="0" w:color="000000"/>
              <w:right w:val="single" w:sz="6" w:space="0" w:color="000000"/>
            </w:tcBorders>
            <w:noWrap/>
            <w:tcMar>
              <w:top w:w="0" w:type="dxa"/>
              <w:left w:w="62" w:type="dxa"/>
              <w:bottom w:w="0" w:type="dxa"/>
              <w:right w:w="62" w:type="dxa"/>
            </w:tcMar>
          </w:tcPr>
          <w:p w14:paraId="3B49073E" w14:textId="77777777" w:rsidR="007B70BF" w:rsidRDefault="00304093">
            <w:pPr>
              <w:pBdr>
                <w:top w:val="none" w:sz="4" w:space="0" w:color="000000"/>
                <w:left w:val="none" w:sz="4" w:space="0" w:color="000000"/>
                <w:bottom w:val="none" w:sz="4" w:space="0" w:color="000000"/>
                <w:right w:val="none" w:sz="4" w:space="0" w:color="000000"/>
              </w:pBdr>
              <w:spacing w:before="240" w:line="276" w:lineRule="atLeast"/>
              <w:ind w:firstLine="283"/>
              <w:jc w:val="both"/>
            </w:pPr>
            <w:r>
              <w:rPr>
                <w:rFonts w:ascii="Liberation Serif" w:eastAsia="Liberation Serif" w:hAnsi="Liberation Serif" w:cs="Liberation Serif"/>
                <w:color w:val="000000"/>
                <w:sz w:val="28"/>
              </w:rPr>
              <w:t>Исполнитель обязан обеспечить вылеты воздушного судна по Заявкам Заказчика в период _____ не позднее чем через _____ минут.</w:t>
            </w:r>
          </w:p>
          <w:p w14:paraId="7BA7B222" w14:textId="77777777" w:rsidR="007B70BF" w:rsidRDefault="00304093">
            <w:pPr>
              <w:pBdr>
                <w:top w:val="none" w:sz="4" w:space="0" w:color="000000"/>
                <w:left w:val="none" w:sz="4" w:space="0" w:color="000000"/>
                <w:bottom w:val="none" w:sz="4" w:space="0" w:color="000000"/>
                <w:right w:val="none" w:sz="4" w:space="0" w:color="000000"/>
              </w:pBdr>
              <w:spacing w:before="240" w:after="142" w:line="276" w:lineRule="atLeast"/>
              <w:ind w:firstLine="283"/>
              <w:jc w:val="both"/>
            </w:pPr>
            <w:r>
              <w:rPr>
                <w:rFonts w:ascii="Liberation Serif" w:eastAsia="Liberation Serif" w:hAnsi="Liberation Serif" w:cs="Liberation Serif"/>
                <w:color w:val="000000"/>
                <w:sz w:val="28"/>
              </w:rPr>
              <w:t>Полеты с целью оказания медицинской помощи</w:t>
            </w:r>
            <w:r>
              <w:rPr>
                <w:rFonts w:ascii="Liberation Serif" w:eastAsia="Liberation Serif" w:hAnsi="Liberation Serif" w:cs="Liberation Serif"/>
                <w:b/>
                <w:color w:val="000000"/>
                <w:sz w:val="28"/>
              </w:rPr>
              <w:t>, перевозки пациентов после окончания их лечения к месту проживания (традиционного проживания и традиционной хозяйственной деятельности), а также перевозки медицинских работников и груза (медицинских изделий) для проведения медицинских осмотров, диспансеризации населения труднодоступных территорий*</w:t>
            </w:r>
            <w:r>
              <w:rPr>
                <w:rFonts w:ascii="Liberation Serif" w:eastAsia="Liberation Serif" w:hAnsi="Liberation Serif" w:cs="Liberation Serif"/>
                <w:color w:val="000000"/>
                <w:sz w:val="28"/>
              </w:rPr>
              <w:t>осуществляются с учетом положений федеральных авиационных правил - по правилам визуальных полетов и правилам полетов по приборам.</w:t>
            </w:r>
          </w:p>
        </w:tc>
      </w:tr>
      <w:tr w:rsidR="007B70BF" w14:paraId="41714F0A" w14:textId="77777777">
        <w:tc>
          <w:tcPr>
            <w:tcW w:w="2335" w:type="dxa"/>
            <w:tcBorders>
              <w:top w:val="none" w:sz="4" w:space="0" w:color="000000"/>
              <w:left w:val="single" w:sz="6" w:space="0" w:color="000000"/>
              <w:bottom w:val="single" w:sz="6" w:space="0" w:color="000000"/>
              <w:right w:val="single" w:sz="6" w:space="0" w:color="000000"/>
            </w:tcBorders>
            <w:noWrap/>
            <w:tcMar>
              <w:top w:w="0" w:type="dxa"/>
              <w:left w:w="62" w:type="dxa"/>
              <w:bottom w:w="102" w:type="dxa"/>
              <w:right w:w="62" w:type="dxa"/>
            </w:tcMar>
          </w:tcPr>
          <w:p w14:paraId="508533EC" w14:textId="77777777" w:rsidR="007B70BF" w:rsidRDefault="007B70BF">
            <w:pPr>
              <w:pBdr>
                <w:top w:val="none" w:sz="4" w:space="0" w:color="000000"/>
                <w:left w:val="none" w:sz="4" w:space="0" w:color="000000"/>
                <w:bottom w:val="none" w:sz="4" w:space="0" w:color="000000"/>
                <w:right w:val="none" w:sz="4" w:space="0" w:color="000000"/>
              </w:pBdr>
              <w:spacing w:before="240" w:after="142" w:line="276" w:lineRule="atLeast"/>
              <w:ind w:firstLine="720"/>
              <w:jc w:val="both"/>
            </w:pPr>
          </w:p>
        </w:tc>
        <w:tc>
          <w:tcPr>
            <w:tcW w:w="6085" w:type="dxa"/>
            <w:tcBorders>
              <w:top w:val="none" w:sz="4" w:space="0" w:color="000000"/>
              <w:left w:val="single" w:sz="6" w:space="0" w:color="000000"/>
              <w:bottom w:val="single" w:sz="6" w:space="0" w:color="000000"/>
              <w:right w:val="single" w:sz="6" w:space="0" w:color="000000"/>
            </w:tcBorders>
            <w:noWrap/>
            <w:tcMar>
              <w:top w:w="0" w:type="dxa"/>
              <w:left w:w="62" w:type="dxa"/>
              <w:bottom w:w="102" w:type="dxa"/>
              <w:right w:w="62" w:type="dxa"/>
            </w:tcMar>
          </w:tcPr>
          <w:p w14:paraId="2125C7DE" w14:textId="77777777" w:rsidR="007B70BF" w:rsidRDefault="007B70BF">
            <w:pPr>
              <w:pBdr>
                <w:top w:val="none" w:sz="4" w:space="0" w:color="000000"/>
                <w:left w:val="none" w:sz="4" w:space="0" w:color="000000"/>
                <w:bottom w:val="none" w:sz="4" w:space="0" w:color="000000"/>
                <w:right w:val="none" w:sz="4" w:space="0" w:color="000000"/>
              </w:pBdr>
              <w:spacing w:before="240" w:after="142" w:line="276" w:lineRule="atLeast"/>
              <w:ind w:firstLine="283"/>
              <w:jc w:val="both"/>
            </w:pPr>
          </w:p>
        </w:tc>
      </w:tr>
    </w:tbl>
    <w:p w14:paraId="32F1FFBC"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rPr>
          <w:rFonts w:ascii="Times New Roman" w:eastAsia="Times New Roman" w:hAnsi="Times New Roman" w:cs="Times New Roman"/>
          <w:sz w:val="28"/>
        </w:rPr>
      </w:pPr>
    </w:p>
    <w:p w14:paraId="08ECA59E"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rPr>
          <w:rFonts w:ascii="Times New Roman" w:eastAsia="Times New Roman" w:hAnsi="Times New Roman" w:cs="Times New Roman"/>
          <w:sz w:val="28"/>
        </w:rPr>
      </w:pPr>
    </w:p>
    <w:p w14:paraId="799A5B76" w14:textId="77777777" w:rsidR="007B70BF" w:rsidRPr="00FF2C01" w:rsidRDefault="007B70BF">
      <w:pPr>
        <w:pBdr>
          <w:top w:val="none" w:sz="4" w:space="0" w:color="000000"/>
          <w:left w:val="none" w:sz="4" w:space="0" w:color="000000"/>
          <w:bottom w:val="none" w:sz="4" w:space="0" w:color="000000"/>
          <w:right w:val="none" w:sz="4" w:space="0" w:color="000000"/>
        </w:pBdr>
        <w:spacing w:before="280" w:line="57" w:lineRule="atLeast"/>
        <w:jc w:val="both"/>
        <w:rPr>
          <w:rFonts w:ascii="Times New Roman" w:eastAsia="Times New Roman" w:hAnsi="Times New Roman" w:cs="Times New Roman"/>
          <w:sz w:val="28"/>
          <w:lang w:val="en-US"/>
        </w:rPr>
      </w:pPr>
    </w:p>
    <w:p w14:paraId="31B3BF7F" w14:textId="77777777" w:rsidR="007B70BF" w:rsidRDefault="00304093">
      <w:pPr>
        <w:pBdr>
          <w:top w:val="none" w:sz="4" w:space="0" w:color="000000"/>
          <w:left w:val="none" w:sz="4" w:space="0" w:color="000000"/>
          <w:bottom w:val="none" w:sz="4" w:space="0" w:color="000000"/>
          <w:right w:val="none" w:sz="4" w:space="0" w:color="000000"/>
        </w:pBdr>
        <w:spacing w:before="280" w:line="85" w:lineRule="atLeast"/>
        <w:ind w:firstLine="6"/>
        <w:jc w:val="center"/>
      </w:pPr>
      <w:r>
        <w:rPr>
          <w:rFonts w:ascii="Liberation Serif" w:eastAsia="Liberation Serif" w:hAnsi="Liberation Serif" w:cs="Liberation Serif"/>
          <w:b/>
          <w:color w:val="000000"/>
          <w:sz w:val="28"/>
        </w:rPr>
        <w:lastRenderedPageBreak/>
        <w:t>ПОЯСНИТЕЛЬНАЯ ЗАПИСКА</w:t>
      </w:r>
    </w:p>
    <w:p w14:paraId="57C627E7"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ind w:firstLine="709"/>
        <w:jc w:val="both"/>
        <w:rPr>
          <w:rFonts w:ascii="Times New Roman" w:eastAsia="Times New Roman" w:hAnsi="Times New Roman" w:cs="Times New Roman"/>
          <w:sz w:val="28"/>
        </w:rPr>
      </w:pPr>
    </w:p>
    <w:p w14:paraId="67F5AEAB"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Предложения для включения в проект постановления Правительства Российской Федерации «Об утверждении типовых условий контрактов на выполнение авиационных работ в целях оказания медицинской помощи на территории Российской Федерации» инициированы в целях совершенствования организации оказания скорой, в том числе скорой специализированной, медицинской помощи.</w:t>
      </w:r>
    </w:p>
    <w:p w14:paraId="573AC996"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 xml:space="preserve">Для осуществления санитарно-авиационной эвакуации при оказании скорой медицинской помощи жителям удаленных и труднодоступных территорий медицинские организации осуществляют закупку авиационных работ в соответствии с Федеральным законом 05.04.2013 года № 44-ФЗ </w:t>
      </w:r>
      <w:r>
        <w:rPr>
          <w:rFonts w:ascii="Liberation Serif" w:eastAsia="Liberation Serif" w:hAnsi="Liberation Serif" w:cs="Liberation Serif"/>
          <w:color w:val="000000"/>
          <w:sz w:val="28"/>
        </w:rPr>
        <w:br/>
        <w:t>«О контрактной системе в сфере закупок товаров, работ, услуг для обеспечения государственных и муниципальных нужд».</w:t>
      </w:r>
    </w:p>
    <w:p w14:paraId="055455D0"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Заключение государственного контракта на выполнение авиационных работ в целях оказания медицинской помощи осуществляется по типовой форме, разработанной уполномоченным федеральным органом исполнительной власти, до установления типовых условий контрактов Правительством Российской Федерации.</w:t>
      </w:r>
    </w:p>
    <w:p w14:paraId="0F6CC9A2"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Вместе с тем на практике при оказании указанной медицинской помощи возникает проблема обратной доставки лиц после завершения лечения до места жительства – удаленных и труднодоступных территорий, с которыми отсутствует регулярное транспортное сообщение (чаще всего это лица, относящиеся к коренным малочисленным народам Севера).</w:t>
      </w:r>
    </w:p>
    <w:p w14:paraId="5B8000C0"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 xml:space="preserve">Одним из вариантов решения данной проблемы может являться возможность реэвакуации пациентов после лечения попутными рейсами санитарной авиации, которые не потребуют дополнительного финансирования регионального бюджета, но при этом будут способствовать минимизации всех социальных трудностей у пациентов. </w:t>
      </w:r>
    </w:p>
    <w:p w14:paraId="58A9A8BB"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jc w:val="both"/>
      </w:pPr>
      <w:r>
        <w:rPr>
          <w:rFonts w:ascii="Liberation Serif" w:eastAsia="Liberation Serif" w:hAnsi="Liberation Serif" w:cs="Liberation Serif"/>
          <w:color w:val="000000"/>
          <w:sz w:val="28"/>
        </w:rPr>
        <w:t xml:space="preserve">В настоящее время решение данной проблемы затруднительно в связи </w:t>
      </w:r>
      <w:r>
        <w:rPr>
          <w:rFonts w:ascii="Liberation Serif" w:eastAsia="Liberation Serif" w:hAnsi="Liberation Serif" w:cs="Liberation Serif"/>
          <w:color w:val="000000"/>
          <w:sz w:val="28"/>
        </w:rPr>
        <w:br/>
        <w:t>с отсутствием возможности вносить указанные изменения в типовой контракт авиационных работ в целях оказания медицинской помощи на территории Российской Федерации, утвержденный приказом Минтранса России № 163, Минздрава России № 342н от 30.05.2019 (далее – типовой контракт), который является обязательным для применения заказчиком при осуществлении закупки.</w:t>
      </w:r>
    </w:p>
    <w:p w14:paraId="7FBAE5BF"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jc w:val="both"/>
      </w:pPr>
      <w:r>
        <w:rPr>
          <w:rFonts w:ascii="Liberation Serif" w:eastAsia="Liberation Serif" w:hAnsi="Liberation Serif" w:cs="Liberation Serif"/>
          <w:color w:val="000000"/>
          <w:sz w:val="28"/>
        </w:rPr>
        <w:t>Учитывая положения части 11 статьи 34 Федерального закона</w:t>
      </w:r>
      <w:r>
        <w:rPr>
          <w:rFonts w:ascii="Liberation Serif" w:eastAsia="Liberation Serif" w:hAnsi="Liberation Serif" w:cs="Liberation Serif"/>
          <w:color w:val="000000"/>
          <w:sz w:val="28"/>
        </w:rPr>
        <w:br/>
        <w:t xml:space="preserve">«О контрактной системе в сфере закупок товаров, работ, услуг для обеспечения государственных и муниципальных нужд», согласно которой Правительство </w:t>
      </w:r>
      <w:r>
        <w:rPr>
          <w:rFonts w:ascii="Liberation Serif" w:eastAsia="Liberation Serif" w:hAnsi="Liberation Serif" w:cs="Liberation Serif"/>
          <w:color w:val="000000"/>
          <w:sz w:val="28"/>
        </w:rPr>
        <w:lastRenderedPageBreak/>
        <w:t xml:space="preserve">Российской Федерации вправе установить </w:t>
      </w:r>
      <w:hyperlink r:id="rId10" w:tooltip="consultantplus://offline/ref=E4C178E23FD1190CD4619EEDBB20E21FA61E45E37397F35DF5B522CEF3655BD7BA0140B2736D9AFC43A5E3BACE5DF5CC7EFF84E619CAB42EgBt0F" w:history="1">
        <w:r>
          <w:rPr>
            <w:rStyle w:val="ac"/>
            <w:rFonts w:ascii="Liberation Serif" w:eastAsia="Liberation Serif" w:hAnsi="Liberation Serif" w:cs="Liberation Serif"/>
            <w:color w:val="0000FF"/>
            <w:sz w:val="28"/>
          </w:rPr>
          <w:t>типовые условия</w:t>
        </w:r>
      </w:hyperlink>
      <w:r>
        <w:rPr>
          <w:rFonts w:ascii="Liberation Serif" w:eastAsia="Liberation Serif" w:hAnsi="Liberation Serif" w:cs="Liberation Serif"/>
          <w:color w:val="000000"/>
          <w:sz w:val="28"/>
        </w:rPr>
        <w:t xml:space="preserve"> контрактов, подлежащие применению заказчиками при осуществлении закупок, считаем нецелесообразным внесение изменений в типовой контракт.</w:t>
      </w:r>
    </w:p>
    <w:p w14:paraId="400CCC18"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b/>
          <w:color w:val="000000"/>
          <w:sz w:val="28"/>
        </w:rPr>
        <w:t>Финансово-экономическое обоснование.</w:t>
      </w:r>
    </w:p>
    <w:p w14:paraId="45FE8A5D"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Реализация настоящего проекта не предусматривает расходных обязательств субъектов Российской Федерации.</w:t>
      </w:r>
    </w:p>
    <w:p w14:paraId="510EDCDD"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pPr>
    </w:p>
    <w:p w14:paraId="423BE446"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pPr>
    </w:p>
    <w:p w14:paraId="0EB1310B"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pPr>
    </w:p>
    <w:p w14:paraId="3EB31DC8"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788A50A1"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6D441B8F"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68E22C84"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47D2AFA0"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78A867A3"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6F9CC23C"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6BD478E5"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512EE832"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0F8E9B83"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5528"/>
        <w:jc w:val="both"/>
      </w:pPr>
      <w:r>
        <w:br/>
      </w:r>
      <w:r>
        <w:br/>
      </w:r>
      <w:r>
        <w:br/>
      </w:r>
      <w:r>
        <w:br/>
      </w:r>
      <w:r>
        <w:br/>
      </w:r>
      <w:r>
        <w:br/>
      </w:r>
      <w:r>
        <w:br/>
      </w:r>
      <w:r>
        <w:br/>
      </w:r>
      <w:r>
        <w:br/>
      </w:r>
      <w:r>
        <w:br/>
      </w:r>
      <w:r>
        <w:br/>
      </w:r>
    </w:p>
    <w:p w14:paraId="6CF09FCB"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8498" w:right="-845" w:firstLine="136"/>
        <w:jc w:val="both"/>
        <w:rPr>
          <w:rFonts w:ascii="Times New Roman" w:eastAsia="Times New Roman" w:hAnsi="Times New Roman" w:cs="Times New Roman"/>
          <w:sz w:val="24"/>
        </w:rPr>
      </w:pPr>
    </w:p>
    <w:p w14:paraId="662F1938"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8498" w:right="-845" w:firstLine="136"/>
        <w:jc w:val="both"/>
        <w:rPr>
          <w:rFonts w:ascii="Liberation Serif" w:eastAsia="Liberation Serif" w:hAnsi="Liberation Serif" w:cs="Liberation Serif"/>
          <w:color w:val="000000"/>
          <w:sz w:val="24"/>
        </w:rPr>
      </w:pPr>
    </w:p>
    <w:p w14:paraId="37E75788"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8498" w:right="-845" w:firstLine="136"/>
        <w:jc w:val="both"/>
        <w:rPr>
          <w:rFonts w:ascii="Liberation Serif" w:eastAsia="Liberation Serif" w:hAnsi="Liberation Serif" w:cs="Liberation Serif"/>
          <w:color w:val="000000"/>
          <w:sz w:val="24"/>
        </w:rPr>
      </w:pPr>
    </w:p>
    <w:p w14:paraId="4115BC3F" w14:textId="77777777" w:rsidR="007B70BF" w:rsidRPr="00FF2C01" w:rsidRDefault="007B70BF" w:rsidP="00FF2C01">
      <w:pPr>
        <w:pBdr>
          <w:top w:val="none" w:sz="4" w:space="0" w:color="000000"/>
          <w:left w:val="none" w:sz="4" w:space="0" w:color="000000"/>
          <w:bottom w:val="none" w:sz="4" w:space="0" w:color="000000"/>
          <w:right w:val="none" w:sz="4" w:space="0" w:color="000000"/>
        </w:pBdr>
        <w:spacing w:before="240" w:line="57" w:lineRule="atLeast"/>
        <w:ind w:right="-845"/>
        <w:jc w:val="both"/>
        <w:rPr>
          <w:rFonts w:ascii="Liberation Serif" w:eastAsia="Liberation Serif" w:hAnsi="Liberation Serif" w:cs="Liberation Serif"/>
          <w:color w:val="000000"/>
          <w:sz w:val="24"/>
          <w:lang w:val="en-US"/>
        </w:rPr>
      </w:pPr>
    </w:p>
    <w:p w14:paraId="79E38D6E"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6378" w:right="-845"/>
        <w:jc w:val="both"/>
        <w:rPr>
          <w:rFonts w:ascii="Liberation Serif" w:eastAsia="Liberation Serif" w:hAnsi="Liberation Serif" w:cs="Liberation Serif"/>
          <w:color w:val="000000"/>
          <w:sz w:val="24"/>
        </w:rPr>
      </w:pPr>
      <w:r>
        <w:rPr>
          <w:rFonts w:ascii="Liberation Serif" w:eastAsia="Liberation Serif" w:hAnsi="Liberation Serif" w:cs="Liberation Serif"/>
          <w:color w:val="000000"/>
          <w:sz w:val="24"/>
        </w:rPr>
        <w:lastRenderedPageBreak/>
        <w:t xml:space="preserve">Приложение № 3 </w:t>
      </w:r>
    </w:p>
    <w:p w14:paraId="29B5BF48"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6378"/>
        <w:jc w:val="both"/>
      </w:pPr>
      <w:r>
        <w:rPr>
          <w:rFonts w:ascii="Liberation Serif" w:eastAsia="Liberation Serif" w:hAnsi="Liberation Serif" w:cs="Liberation Serif"/>
          <w:color w:val="000000"/>
          <w:sz w:val="24"/>
        </w:rPr>
        <w:t xml:space="preserve">к резолюции IX Международного </w:t>
      </w:r>
    </w:p>
    <w:p w14:paraId="3C77EC9F"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6378"/>
        <w:jc w:val="both"/>
      </w:pPr>
      <w:r>
        <w:rPr>
          <w:rFonts w:ascii="Liberation Serif" w:eastAsia="Liberation Serif" w:hAnsi="Liberation Serif" w:cs="Liberation Serif"/>
          <w:color w:val="000000"/>
          <w:sz w:val="24"/>
        </w:rPr>
        <w:t>арктического правового форума</w:t>
      </w:r>
    </w:p>
    <w:p w14:paraId="5FBD63D4"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pPr>
    </w:p>
    <w:p w14:paraId="7FABB492"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8504"/>
        <w:jc w:val="both"/>
      </w:pPr>
      <w:r>
        <w:rPr>
          <w:rFonts w:ascii="Liberation Serif" w:eastAsia="Liberation Serif" w:hAnsi="Liberation Serif" w:cs="Liberation Serif"/>
          <w:color w:val="000000"/>
          <w:sz w:val="28"/>
        </w:rPr>
        <w:t>ПРОЕКТ</w:t>
      </w:r>
    </w:p>
    <w:p w14:paraId="793B4F34"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pPr>
    </w:p>
    <w:p w14:paraId="735A7BFE"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b/>
          <w:color w:val="000000"/>
          <w:sz w:val="28"/>
        </w:rPr>
        <w:t>РОССИЙСКАЯ ФЕДЕРАЦИЯ</w:t>
      </w:r>
    </w:p>
    <w:p w14:paraId="7153B415"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Times New Roman" w:eastAsia="Times New Roman" w:hAnsi="Times New Roman" w:cs="Times New Roman"/>
          <w:color w:val="000000"/>
          <w:sz w:val="24"/>
        </w:rPr>
        <w:t> </w:t>
      </w:r>
    </w:p>
    <w:p w14:paraId="333090BA"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b/>
          <w:color w:val="000000"/>
          <w:sz w:val="28"/>
        </w:rPr>
        <w:t>ФЕДЕРАЛЬНЫЙ ЗАКОН</w:t>
      </w:r>
    </w:p>
    <w:p w14:paraId="692CF63A"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Times New Roman" w:eastAsia="Times New Roman" w:hAnsi="Times New Roman" w:cs="Times New Roman"/>
          <w:color w:val="000000"/>
          <w:sz w:val="24"/>
        </w:rPr>
        <w:t> </w:t>
      </w:r>
    </w:p>
    <w:p w14:paraId="7CEEF3EC"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b/>
          <w:color w:val="000000"/>
          <w:sz w:val="28"/>
        </w:rPr>
        <w:t>О ВНЕСЕНИИ ИЗМЕНЕНИЙ В ФЕДЕРАЛЬНЫЙ ЗАКОН</w:t>
      </w:r>
    </w:p>
    <w:p w14:paraId="7610914D"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b/>
          <w:color w:val="000000"/>
          <w:sz w:val="28"/>
        </w:rPr>
        <w:t>«О РЫБОЛОВСТВЕ И СОХРАНЕНИИ ВОДНЫХ БИОЛОГИЧЕСКИХ РЕСУРСОВ»</w:t>
      </w:r>
    </w:p>
    <w:p w14:paraId="74A33ED1"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both"/>
      </w:pPr>
      <w:r>
        <w:rPr>
          <w:rFonts w:ascii="Times New Roman" w:eastAsia="Times New Roman" w:hAnsi="Times New Roman" w:cs="Times New Roman"/>
          <w:color w:val="000000"/>
          <w:sz w:val="24"/>
        </w:rPr>
        <w:t> </w:t>
      </w:r>
    </w:p>
    <w:p w14:paraId="35ADBDE7"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both"/>
      </w:pPr>
      <w:r>
        <w:rPr>
          <w:rFonts w:ascii="Times New Roman" w:eastAsia="Times New Roman" w:hAnsi="Times New Roman" w:cs="Times New Roman"/>
          <w:color w:val="000000"/>
          <w:sz w:val="24"/>
        </w:rPr>
        <w:t> </w:t>
      </w:r>
    </w:p>
    <w:p w14:paraId="655B28FF"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39"/>
        <w:jc w:val="both"/>
      </w:pPr>
      <w:r>
        <w:rPr>
          <w:rFonts w:ascii="Liberation Serif" w:eastAsia="Liberation Serif" w:hAnsi="Liberation Serif" w:cs="Liberation Serif"/>
          <w:b/>
          <w:color w:val="000000"/>
          <w:sz w:val="28"/>
        </w:rPr>
        <w:t>Статья 1</w:t>
      </w:r>
    </w:p>
    <w:p w14:paraId="7540B5EB"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both"/>
      </w:pPr>
      <w:r>
        <w:rPr>
          <w:rFonts w:ascii="Times New Roman" w:eastAsia="Times New Roman" w:hAnsi="Times New Roman" w:cs="Times New Roman"/>
          <w:color w:val="000000"/>
          <w:sz w:val="24"/>
        </w:rPr>
        <w:t> </w:t>
      </w:r>
    </w:p>
    <w:p w14:paraId="4E8FFF2B"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39"/>
        <w:jc w:val="both"/>
      </w:pPr>
      <w:r>
        <w:rPr>
          <w:rFonts w:ascii="Liberation Serif" w:eastAsia="Liberation Serif" w:hAnsi="Liberation Serif" w:cs="Liberation Serif"/>
          <w:color w:val="000000"/>
          <w:sz w:val="28"/>
        </w:rPr>
        <w:t xml:space="preserve">Внести в Федеральный закон от 20 декабря 2004 года № 166-ФЗ </w:t>
      </w:r>
      <w:r w:rsidR="00FF2C01" w:rsidRPr="00FF2C01">
        <w:rPr>
          <w:rFonts w:ascii="Liberation Serif" w:eastAsia="Liberation Serif" w:hAnsi="Liberation Serif" w:cs="Liberation Serif"/>
          <w:color w:val="000000"/>
          <w:sz w:val="28"/>
        </w:rPr>
        <w:t xml:space="preserve">                    </w:t>
      </w:r>
      <w:r>
        <w:rPr>
          <w:rFonts w:ascii="Liberation Serif" w:eastAsia="Liberation Serif" w:hAnsi="Liberation Serif" w:cs="Liberation Serif"/>
          <w:color w:val="000000"/>
          <w:sz w:val="28"/>
        </w:rPr>
        <w:t>«О рыболовстве и сохранении водных биологических ресурсов» (Собрание законодательства Российской Федерации, 2004, № 52, ст. 5270; 2006, № 50, ст. 6246; 2011, № 1, ст. 32; 2016, № 27, ст. 4282;) следующие изменения:</w:t>
      </w:r>
    </w:p>
    <w:p w14:paraId="053CE5C6"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39"/>
        <w:jc w:val="both"/>
        <w:rPr>
          <w:rFonts w:ascii="Liberation Serif" w:eastAsia="Liberation Serif" w:hAnsi="Liberation Serif" w:cs="Liberation Serif"/>
          <w:color w:val="000000"/>
          <w:sz w:val="28"/>
        </w:rPr>
      </w:pPr>
      <w:r>
        <w:rPr>
          <w:rFonts w:ascii="Times New Roman" w:eastAsia="Times New Roman" w:hAnsi="Times New Roman" w:cs="Times New Roman"/>
          <w:color w:val="000000"/>
          <w:sz w:val="24"/>
        </w:rPr>
        <w:t> </w:t>
      </w:r>
      <w:r>
        <w:rPr>
          <w:rFonts w:ascii="Liberation Serif" w:eastAsia="Liberation Serif" w:hAnsi="Liberation Serif" w:cs="Liberation Serif"/>
          <w:color w:val="000000"/>
          <w:sz w:val="28"/>
        </w:rPr>
        <w:t>1. часть 6 статьи 16 дополнить словами «, за исключением случая, предусмотренного частью 2.1 статьи 25»;</w:t>
      </w:r>
    </w:p>
    <w:p w14:paraId="0C47858B"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39"/>
        <w:jc w:val="both"/>
        <w:rPr>
          <w:rFonts w:ascii="Times New Roman" w:eastAsia="Times New Roman" w:hAnsi="Times New Roman" w:cs="Times New Roman"/>
          <w:sz w:val="24"/>
        </w:rPr>
      </w:pPr>
      <w:r>
        <w:rPr>
          <w:rFonts w:ascii="Liberation Serif" w:eastAsia="Liberation Serif" w:hAnsi="Liberation Serif" w:cs="Liberation Serif"/>
          <w:color w:val="000000"/>
          <w:sz w:val="28"/>
        </w:rPr>
        <w:t>2. статью 25 дополнить частью 2.1 следующего содержания:</w:t>
      </w:r>
    </w:p>
    <w:p w14:paraId="2EDAEA35"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39"/>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«2.1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лицами, относящимися к указанным народам, осуществляется по норме добычи (вылова) водных биоресурсов установленной правилами рыболовства.»;</w:t>
      </w:r>
    </w:p>
    <w:p w14:paraId="1F57BC63"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39"/>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lastRenderedPageBreak/>
        <w:t>3. пункт 7 части 1 статьи 30 дополнить словами «, за исключением случая, предусмотренного частью 2.1 статьи 25»;</w:t>
      </w:r>
    </w:p>
    <w:p w14:paraId="03E2E03C"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39"/>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4. часть 1 статьи 31 дополнить словами «, за исключением случая, предусмотренного частью 2.1 статьи 25»;</w:t>
      </w:r>
    </w:p>
    <w:p w14:paraId="31C10F1A"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39"/>
        <w:jc w:val="both"/>
        <w:rPr>
          <w:rFonts w:ascii="Liberation Serif" w:eastAsia="Liberation Serif" w:hAnsi="Liberation Serif" w:cs="Liberation Serif"/>
          <w:color w:val="000000"/>
          <w:sz w:val="28"/>
        </w:rPr>
      </w:pPr>
      <w:r>
        <w:rPr>
          <w:rFonts w:ascii="Liberation Serif" w:eastAsia="Liberation Serif" w:hAnsi="Liberation Serif" w:cs="Liberation Serif"/>
          <w:color w:val="000000"/>
          <w:sz w:val="28"/>
        </w:rPr>
        <w:t>5. пункт 4 части 1 статьи 33.2 дополнить словами «, за исключением случая, предусмотренного частью 2.1 статьи 25»;</w:t>
      </w:r>
    </w:p>
    <w:p w14:paraId="566D1FDA"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39"/>
        <w:jc w:val="both"/>
        <w:rPr>
          <w:rFonts w:ascii="Times New Roman" w:eastAsia="Times New Roman" w:hAnsi="Times New Roman" w:cs="Times New Roman"/>
          <w:sz w:val="24"/>
        </w:rPr>
      </w:pPr>
      <w:r>
        <w:rPr>
          <w:rFonts w:ascii="Liberation Serif" w:eastAsia="Liberation Serif" w:hAnsi="Liberation Serif" w:cs="Liberation Serif"/>
          <w:color w:val="000000"/>
          <w:sz w:val="28"/>
        </w:rPr>
        <w:t>6. часть 3 статьи 43.1 добавить пунктом 6 следующего содержания:</w:t>
      </w:r>
    </w:p>
    <w:p w14:paraId="336BCC02"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67"/>
        <w:jc w:val="both"/>
      </w:pPr>
      <w:r>
        <w:rPr>
          <w:rFonts w:ascii="Liberation Serif" w:eastAsia="Liberation Serif" w:hAnsi="Liberation Serif" w:cs="Liberation Serif"/>
          <w:color w:val="000000"/>
          <w:sz w:val="28"/>
        </w:rPr>
        <w:t>«6) Норма добычи (вылова) водных биоресурсов (количество, вес) определенного вида, разрешенная лицам, относящимся к коренным малочисленным народам Севера, Сибири и Дальнего Востока Российской Федерации.».</w:t>
      </w:r>
    </w:p>
    <w:p w14:paraId="497E2C16"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both"/>
      </w:pPr>
      <w:r>
        <w:rPr>
          <w:rFonts w:ascii="Times New Roman" w:eastAsia="Times New Roman" w:hAnsi="Times New Roman" w:cs="Times New Roman"/>
          <w:color w:val="000000"/>
          <w:sz w:val="24"/>
        </w:rPr>
        <w:t> </w:t>
      </w:r>
    </w:p>
    <w:p w14:paraId="086E2D26"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both"/>
      </w:pPr>
      <w:r>
        <w:rPr>
          <w:rFonts w:ascii="Times New Roman" w:eastAsia="Times New Roman" w:hAnsi="Times New Roman" w:cs="Times New Roman"/>
          <w:color w:val="000000"/>
          <w:sz w:val="24"/>
        </w:rPr>
        <w:t> </w:t>
      </w:r>
    </w:p>
    <w:p w14:paraId="05C6C687"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both"/>
      </w:pPr>
      <w:r>
        <w:rPr>
          <w:rFonts w:ascii="Liberation Serif" w:eastAsia="Liberation Serif" w:hAnsi="Liberation Serif" w:cs="Liberation Serif"/>
          <w:color w:val="000000"/>
          <w:sz w:val="28"/>
        </w:rPr>
        <w:t>Президент</w:t>
      </w:r>
    </w:p>
    <w:p w14:paraId="35BAD39A"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jc w:val="both"/>
      </w:pPr>
      <w:r>
        <w:rPr>
          <w:rFonts w:ascii="Liberation Serif" w:eastAsia="Liberation Serif" w:hAnsi="Liberation Serif" w:cs="Liberation Serif"/>
          <w:color w:val="000000"/>
          <w:sz w:val="28"/>
        </w:rPr>
        <w:t>Российской Федерации</w:t>
      </w:r>
    </w:p>
    <w:p w14:paraId="5B549B60"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pPr>
    </w:p>
    <w:p w14:paraId="57D9A94F"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pPr>
    </w:p>
    <w:p w14:paraId="54412A11"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rPr>
          <w:rFonts w:ascii="Times New Roman" w:eastAsia="Times New Roman" w:hAnsi="Times New Roman" w:cs="Times New Roman"/>
          <w:sz w:val="24"/>
        </w:rPr>
      </w:pPr>
    </w:p>
    <w:p w14:paraId="62F7BD5E"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rPr>
          <w:rFonts w:ascii="Liberation Serif" w:eastAsia="Liberation Serif" w:hAnsi="Liberation Serif" w:cs="Liberation Serif"/>
          <w:color w:val="000000"/>
          <w:sz w:val="24"/>
        </w:rPr>
      </w:pPr>
    </w:p>
    <w:p w14:paraId="5528AE44"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rPr>
          <w:rFonts w:ascii="Liberation Serif" w:eastAsia="Liberation Serif" w:hAnsi="Liberation Serif" w:cs="Liberation Serif"/>
          <w:color w:val="000000"/>
          <w:sz w:val="24"/>
        </w:rPr>
      </w:pPr>
    </w:p>
    <w:p w14:paraId="14B24EDB"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rPr>
          <w:rFonts w:ascii="Liberation Serif" w:eastAsia="Liberation Serif" w:hAnsi="Liberation Serif" w:cs="Liberation Serif"/>
          <w:color w:val="000000"/>
          <w:sz w:val="24"/>
        </w:rPr>
      </w:pPr>
    </w:p>
    <w:p w14:paraId="1787ED78"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rPr>
          <w:rFonts w:ascii="Liberation Serif" w:eastAsia="Liberation Serif" w:hAnsi="Liberation Serif" w:cs="Liberation Serif"/>
          <w:color w:val="000000"/>
          <w:sz w:val="24"/>
        </w:rPr>
      </w:pPr>
    </w:p>
    <w:p w14:paraId="54ADDA20"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rPr>
          <w:rFonts w:ascii="Liberation Serif" w:eastAsia="Liberation Serif" w:hAnsi="Liberation Serif" w:cs="Liberation Serif"/>
          <w:color w:val="000000"/>
          <w:sz w:val="24"/>
        </w:rPr>
      </w:pPr>
    </w:p>
    <w:p w14:paraId="2C95ED0B"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rPr>
          <w:rFonts w:ascii="Liberation Serif" w:eastAsia="Liberation Serif" w:hAnsi="Liberation Serif" w:cs="Liberation Serif"/>
          <w:color w:val="000000"/>
          <w:sz w:val="24"/>
        </w:rPr>
      </w:pPr>
    </w:p>
    <w:p w14:paraId="0EB39CA9"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rPr>
          <w:rFonts w:ascii="Liberation Serif" w:eastAsia="Liberation Serif" w:hAnsi="Liberation Serif" w:cs="Liberation Serif"/>
          <w:color w:val="000000"/>
          <w:sz w:val="24"/>
        </w:rPr>
      </w:pPr>
    </w:p>
    <w:p w14:paraId="1B8DB4D2"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rPr>
          <w:rFonts w:ascii="Liberation Serif" w:eastAsia="Liberation Serif" w:hAnsi="Liberation Serif" w:cs="Liberation Serif"/>
          <w:color w:val="000000"/>
          <w:sz w:val="24"/>
        </w:rPr>
      </w:pPr>
    </w:p>
    <w:p w14:paraId="265EA353"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rPr>
          <w:rFonts w:ascii="Liberation Serif" w:eastAsia="Liberation Serif" w:hAnsi="Liberation Serif" w:cs="Liberation Serif"/>
          <w:color w:val="000000"/>
          <w:sz w:val="24"/>
        </w:rPr>
      </w:pPr>
    </w:p>
    <w:p w14:paraId="17AC6220"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rPr>
          <w:rFonts w:ascii="Liberation Serif" w:eastAsia="Liberation Serif" w:hAnsi="Liberation Serif" w:cs="Liberation Serif"/>
          <w:color w:val="000000"/>
          <w:sz w:val="24"/>
        </w:rPr>
      </w:pPr>
    </w:p>
    <w:p w14:paraId="4B3D173A"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rPr>
          <w:rFonts w:ascii="Liberation Serif" w:eastAsia="Liberation Serif" w:hAnsi="Liberation Serif" w:cs="Liberation Serif"/>
          <w:color w:val="000000"/>
          <w:sz w:val="24"/>
          <w:lang w:val="en-US"/>
        </w:rPr>
      </w:pPr>
    </w:p>
    <w:p w14:paraId="01B0EF5B" w14:textId="77777777" w:rsidR="00FF2C01" w:rsidRDefault="00FF2C01">
      <w:pPr>
        <w:pBdr>
          <w:top w:val="none" w:sz="4" w:space="0" w:color="000000"/>
          <w:left w:val="none" w:sz="4" w:space="0" w:color="000000"/>
          <w:bottom w:val="none" w:sz="4" w:space="0" w:color="000000"/>
          <w:right w:val="none" w:sz="4" w:space="0" w:color="000000"/>
        </w:pBdr>
        <w:spacing w:before="240" w:line="57" w:lineRule="atLeast"/>
        <w:ind w:left="5528"/>
        <w:jc w:val="both"/>
        <w:rPr>
          <w:rFonts w:ascii="Liberation Serif" w:eastAsia="Liberation Serif" w:hAnsi="Liberation Serif" w:cs="Liberation Serif"/>
          <w:color w:val="000000"/>
          <w:sz w:val="24"/>
          <w:lang w:val="en-US"/>
        </w:rPr>
      </w:pPr>
    </w:p>
    <w:p w14:paraId="7BDB1D05" w14:textId="77777777" w:rsidR="00FF2C01" w:rsidRPr="00E863C2" w:rsidRDefault="00FF2C01" w:rsidP="00FF2C01">
      <w:pPr>
        <w:pStyle w:val="ConsPlusTitle"/>
        <w:jc w:val="center"/>
        <w:outlineLvl w:val="0"/>
        <w:rPr>
          <w:szCs w:val="28"/>
        </w:rPr>
      </w:pPr>
      <w:r w:rsidRPr="00E863C2">
        <w:rPr>
          <w:szCs w:val="28"/>
        </w:rPr>
        <w:lastRenderedPageBreak/>
        <w:t>ПОЯСНИТЕЛЬНАЯ ЗАПИСКА</w:t>
      </w:r>
    </w:p>
    <w:p w14:paraId="1FF5340B" w14:textId="77777777" w:rsidR="00FF2C01" w:rsidRPr="00E863C2" w:rsidRDefault="00FF2C01" w:rsidP="00FF2C01">
      <w:pPr>
        <w:pStyle w:val="ConsPlusTitle"/>
        <w:jc w:val="center"/>
        <w:rPr>
          <w:szCs w:val="28"/>
        </w:rPr>
      </w:pPr>
      <w:r w:rsidRPr="00E863C2">
        <w:rPr>
          <w:szCs w:val="28"/>
        </w:rPr>
        <w:t>К ПРОЕКТУ ФЕДЕРАЛЬНОГО ЗАКОНА «О ВНЕСЕНИИ ИЗМЕНЕНИЙ</w:t>
      </w:r>
    </w:p>
    <w:p w14:paraId="1CDA51B4" w14:textId="77777777" w:rsidR="00FF2C01" w:rsidRPr="00E863C2" w:rsidRDefault="00FF2C01" w:rsidP="00FF2C01">
      <w:pPr>
        <w:pStyle w:val="ConsPlusTitle"/>
        <w:jc w:val="center"/>
        <w:rPr>
          <w:szCs w:val="28"/>
        </w:rPr>
      </w:pPr>
      <w:r w:rsidRPr="00E863C2">
        <w:rPr>
          <w:szCs w:val="28"/>
        </w:rPr>
        <w:t>В ФЕДЕРАЛЬНЫЙ ЗАКОН «О РЫБОЛОВСТВЕ И СОХРАНЕНИИ ВОДНЫХБИОЛОГИЧЕСКИХ РЕСУРСОВ»</w:t>
      </w:r>
    </w:p>
    <w:p w14:paraId="7E7D39B5" w14:textId="77777777" w:rsidR="00FF2C01" w:rsidRDefault="00FF2C01" w:rsidP="00FF2C01">
      <w:pPr>
        <w:pStyle w:val="ConsPlusNormal"/>
        <w:jc w:val="both"/>
        <w:rPr>
          <w:szCs w:val="28"/>
        </w:rPr>
      </w:pPr>
    </w:p>
    <w:p w14:paraId="251BD45C" w14:textId="77777777" w:rsidR="00FF2C01" w:rsidRPr="00E863C2" w:rsidRDefault="00FF2C01" w:rsidP="00FF2C01">
      <w:pPr>
        <w:pStyle w:val="ConsPlusNormal"/>
        <w:jc w:val="both"/>
        <w:rPr>
          <w:szCs w:val="28"/>
        </w:rPr>
      </w:pPr>
    </w:p>
    <w:p w14:paraId="37AE8DC9" w14:textId="77777777" w:rsidR="00FF2C01" w:rsidRPr="00E863C2" w:rsidRDefault="00CF1CF7" w:rsidP="00FF2C01">
      <w:pPr>
        <w:pStyle w:val="ConsPlusNormal"/>
        <w:ind w:firstLine="709"/>
        <w:jc w:val="both"/>
        <w:rPr>
          <w:szCs w:val="28"/>
        </w:rPr>
      </w:pPr>
      <w:hyperlink w:anchor="P1" w:history="1">
        <w:r w:rsidR="00FF2C01" w:rsidRPr="00E863C2">
          <w:t>Проект</w:t>
        </w:r>
      </w:hyperlink>
      <w:r w:rsidR="00FF2C01" w:rsidRPr="00FF2C01">
        <w:t xml:space="preserve"> </w:t>
      </w:r>
      <w:r w:rsidR="00FF2C01" w:rsidRPr="00E863C2">
        <w:rPr>
          <w:szCs w:val="28"/>
        </w:rPr>
        <w:t xml:space="preserve">федерального закона «О внесении изменений в Федеральный закон «О рыболовстве и сохранении водных биологических ресурсов» разработан в целях совершенствования правового регулирования порядка предоставления права на добычу (вылов) водных биологических ресурсов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w:t>
      </w:r>
      <w:r w:rsidR="00FF2C01">
        <w:rPr>
          <w:szCs w:val="28"/>
        </w:rPr>
        <w:t xml:space="preserve">Проект, биоресурсы, коренные народы, </w:t>
      </w:r>
      <w:r w:rsidR="00FF2C01" w:rsidRPr="00E863C2">
        <w:rPr>
          <w:szCs w:val="28"/>
        </w:rPr>
        <w:t>традиционное рыболовство</w:t>
      </w:r>
      <w:r w:rsidR="00FF2C01">
        <w:rPr>
          <w:szCs w:val="28"/>
        </w:rPr>
        <w:t>, РФ</w:t>
      </w:r>
      <w:r w:rsidR="00FF2C01" w:rsidRPr="00E863C2">
        <w:rPr>
          <w:szCs w:val="28"/>
        </w:rPr>
        <w:t>).</w:t>
      </w:r>
    </w:p>
    <w:p w14:paraId="3E8232FC" w14:textId="77777777" w:rsidR="00FF2C01" w:rsidRPr="00DF7168" w:rsidRDefault="00FF2C01" w:rsidP="00FF2C01">
      <w:pPr>
        <w:pStyle w:val="ConsPlusNormal"/>
        <w:ind w:firstLine="709"/>
        <w:jc w:val="both"/>
        <w:rPr>
          <w:szCs w:val="28"/>
        </w:rPr>
      </w:pPr>
      <w:r w:rsidRPr="00DF7168">
        <w:rPr>
          <w:szCs w:val="28"/>
        </w:rPr>
        <w:t>В соответствии</w:t>
      </w:r>
      <w:r w:rsidRPr="00FF2C01">
        <w:rPr>
          <w:szCs w:val="28"/>
        </w:rPr>
        <w:t xml:space="preserve"> </w:t>
      </w:r>
      <w:r>
        <w:rPr>
          <w:szCs w:val="28"/>
        </w:rPr>
        <w:t xml:space="preserve">с </w:t>
      </w:r>
      <w:r w:rsidRPr="00F01A9A">
        <w:rPr>
          <w:szCs w:val="28"/>
        </w:rPr>
        <w:t>Федеральным законом от 20.12.2004 №166-ФЗ «О рыболовстве и сохранении водных биологических ресурсов» (далее –                            Закон №166-ФЗ),</w:t>
      </w:r>
      <w:r w:rsidRPr="00DF7168">
        <w:rPr>
          <w:szCs w:val="28"/>
        </w:rPr>
        <w:t xml:space="preserve"> водные биоресурсы являются федеральной собственностью и процедура их предоставления в пользование строго регламентирована.</w:t>
      </w:r>
    </w:p>
    <w:p w14:paraId="23EAB4A8" w14:textId="77777777" w:rsidR="00FF2C01" w:rsidRPr="00DF7168" w:rsidRDefault="00FF2C01" w:rsidP="00FF2C01">
      <w:pPr>
        <w:pStyle w:val="ConsPlusNormal"/>
        <w:ind w:firstLine="709"/>
        <w:jc w:val="both"/>
        <w:rPr>
          <w:szCs w:val="28"/>
        </w:rPr>
      </w:pPr>
      <w:r w:rsidRPr="00DF7168">
        <w:rPr>
          <w:szCs w:val="28"/>
        </w:rPr>
        <w:t>Законом №166-ФЗ закреплено, что федеральным органом исполнительной власти в области рыболовства, для каждого рыбохозяйственного бассейна устанавливается общий допустимый улов водных биоресурсов и перечень водных биоресурсов, в отношении которых он устанавливается.</w:t>
      </w:r>
    </w:p>
    <w:p w14:paraId="7E2152F7" w14:textId="77777777" w:rsidR="00FF2C01" w:rsidRPr="00DF7168" w:rsidRDefault="00FF2C01" w:rsidP="00FF2C01">
      <w:pPr>
        <w:pStyle w:val="ConsPlusNormal"/>
        <w:ind w:firstLine="709"/>
        <w:jc w:val="both"/>
      </w:pPr>
      <w:r w:rsidRPr="00DF7168">
        <w:rPr>
          <w:szCs w:val="28"/>
        </w:rPr>
        <w:t>Данным федеральным органом является Министерство сельского хозяйства РФ, которое своим приказом, на основании результатов научных исследований и заключения экологической экспертизы устанавливает общий допустимый улов водных биоресурсов для каждого субъекта РФ.</w:t>
      </w:r>
    </w:p>
    <w:p w14:paraId="5F78C7F0" w14:textId="77777777" w:rsidR="00FF2C01" w:rsidRPr="00DF7168" w:rsidRDefault="00FF2C01" w:rsidP="00FF2C01">
      <w:pPr>
        <w:pStyle w:val="ConsPlusNormal"/>
        <w:ind w:firstLine="709"/>
        <w:jc w:val="both"/>
        <w:rPr>
          <w:szCs w:val="28"/>
        </w:rPr>
      </w:pPr>
      <w:r w:rsidRPr="00DF7168">
        <w:t>Функция распределения общего допустимого улова применительно к видам рыболовства закреплена за Федеральным агентством по рыболовству.</w:t>
      </w:r>
    </w:p>
    <w:p w14:paraId="379B25EB"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t>Общие допустимые уловы применительно к квоте добычи (вылова) водных биоресурсов в целях обеспечения традиционного рыболовства определяются Федеральным агентством по рыболовству на основании предложений соответствующих органов исполнительной власти субъектов РФ.</w:t>
      </w:r>
    </w:p>
    <w:p w14:paraId="560A7925"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t>Органы исполнительной власти субъектов РФ формируют свои предложения по размеру квот добычи (вылова) на основании заявлений, поступивших от лиц из числа коренных народов.</w:t>
      </w:r>
    </w:p>
    <w:p w14:paraId="6AD652EF"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t xml:space="preserve">При этом, в целях получения права на добычу (вылов) водных биоресурсов общий допустимый улов которых не устанавливается («не квотируемых»),лица из числа коренных народов так же обязаны обратиться с заявлением в установленном порядке. </w:t>
      </w:r>
    </w:p>
    <w:p w14:paraId="3B389A81" w14:textId="77777777" w:rsidR="00FF2C01" w:rsidRPr="00FF2C01" w:rsidRDefault="00FF2C01" w:rsidP="00FF2C01">
      <w:pPr>
        <w:ind w:firstLine="709"/>
        <w:jc w:val="both"/>
        <w:rPr>
          <w:rFonts w:ascii="Times New Roman" w:eastAsia="Calibri" w:hAnsi="Times New Roman" w:cs="Times New Roman"/>
          <w:color w:val="000000"/>
          <w:sz w:val="28"/>
          <w:szCs w:val="28"/>
        </w:rPr>
      </w:pPr>
      <w:r w:rsidRPr="00FF2C01">
        <w:rPr>
          <w:rFonts w:ascii="Times New Roman" w:eastAsia="Calibri" w:hAnsi="Times New Roman" w:cs="Times New Roman"/>
          <w:color w:val="000000"/>
          <w:sz w:val="28"/>
          <w:szCs w:val="28"/>
        </w:rPr>
        <w:t>В соответствии с частью 6 статьи 16 Закона №166-ФЗ, объем добычи (вылова) водных биоресурсов, общий допустимый улов которых не устанавливается, определяется по заявлению лица, у которого возникает право на добычу (вылов) водных биоресурсов.</w:t>
      </w:r>
    </w:p>
    <w:p w14:paraId="058C0E20"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lastRenderedPageBreak/>
        <w:t>В соответствии с частью 3 статьи 25 Закона №166-ФЗ, следует, что порядок рыболовства в целях обеспечения традиционного рыболовства устанавливается федеральным органом исполнительной власти в области рыболовства.</w:t>
      </w:r>
    </w:p>
    <w:p w14:paraId="69068B22"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t>Порядок осуществления традиционного рыболовства, утвержден приказом Министерствасельского хозяйства РФот 01.09.2020 № 522 (далее – Порядок №522).</w:t>
      </w:r>
    </w:p>
    <w:p w14:paraId="3B148951"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t>В соответствии с Порядком №522, традиционное рыболовство осуществляется на основании решений о предоставлении водных биоресурсов в пользование для осуществления традиционного рыболовства, принимаемых в соответствии с постановлением Правительства РФ от 15 октября 2008 г. № 765 «О порядке подготовки и принятия решения о предоставлении водных биологических ресурсов в пользование» (далее – Порядок №765).</w:t>
      </w:r>
    </w:p>
    <w:p w14:paraId="1DE4CCD5"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t>В соответствии с Порядком № 765 следует, что предоставление водных биоресурсов в пользование для осуществления традиционного рыболовства осуществляется на основании решений:</w:t>
      </w:r>
    </w:p>
    <w:p w14:paraId="6D92CA23"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t>- принимаемых территориальными органами Федерального агентства по рыболовству в отношении водных биоресурсов внутренних морских вод РФ, территориального моря РФ, а также анадромных, катадромных и трансграничных видов рыб;</w:t>
      </w:r>
    </w:p>
    <w:p w14:paraId="33619AD9"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t>- принимаемых органами исполнительной власти субъектов РФ в отношении водных биоресурсов внутренних вод РФ, за исключением внутренних морских вод РФ.</w:t>
      </w:r>
    </w:p>
    <w:p w14:paraId="427E53AB"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t>Следовательно, для получения права на предоставление водных биоресурсов в целях традиционного рыболовства, лица из числа коренных народов должны обратиться с заявкой в территориальные органы Федерального агентства по рыболовству, либо в органы исполнительной власти субъектов РФ.</w:t>
      </w:r>
    </w:p>
    <w:p w14:paraId="035CA2FD"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t xml:space="preserve">В округе поживает более 49 тысяч человек из числа коренных малочисленных народов, более 18 тысяч из них ведут традиционный образ жизни. </w:t>
      </w:r>
    </w:p>
    <w:p w14:paraId="13E56B8D"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t>Традиционная хозяйственная деятельность коренных жителей округа напрямую связана с кочевым образом жизни, когда в течении года семьи оленеводов преодолевают сотни километров, перегоняя стада оленей от одного пастбища к другому.</w:t>
      </w:r>
    </w:p>
    <w:p w14:paraId="635BB711"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t xml:space="preserve">В условиях удаленности от населенных пунктов, традиционное рыболовство обеспечивает семьи кочевников их этнической пищей. </w:t>
      </w:r>
    </w:p>
    <w:p w14:paraId="508B05E1"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t>Существующий на сегодняшний день порядок получения прав лицами, относящимися к коренным малочисленным народам на доступ к водным биологическим ресурсам, предусматривает необходимость направления ими в орган исполнительной власти соответствующей заявки, что с учетом кочевого образа жизни не всегда осуществимо.</w:t>
      </w:r>
    </w:p>
    <w:p w14:paraId="006D6880" w14:textId="77777777" w:rsidR="00FF2C01" w:rsidRPr="00FF2C01" w:rsidRDefault="00FF2C01" w:rsidP="00FF2C01">
      <w:pPr>
        <w:ind w:firstLine="709"/>
        <w:jc w:val="both"/>
        <w:rPr>
          <w:rFonts w:ascii="Times New Roman" w:hAnsi="Times New Roman" w:cs="Times New Roman"/>
          <w:strike/>
          <w:sz w:val="28"/>
          <w:szCs w:val="28"/>
        </w:rPr>
      </w:pPr>
      <w:r w:rsidRPr="00FF2C01">
        <w:rPr>
          <w:rFonts w:ascii="Times New Roman" w:hAnsi="Times New Roman" w:cs="Times New Roman"/>
          <w:sz w:val="28"/>
          <w:szCs w:val="28"/>
        </w:rPr>
        <w:t>В 2020 году объем квот для традиционного рыболовства на территории Ямало-Ненецкого автономного округа (далее – автономный округ) в соответствии с поступившими заявлениями составил 8 % от общего доведенного объема, или 180 тонн в натуральном выражении.</w:t>
      </w:r>
    </w:p>
    <w:p w14:paraId="004EAF3A"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t>Распределение указанных квот по видам рыболовства представлено в таблице.</w:t>
      </w:r>
    </w:p>
    <w:p w14:paraId="65A4E470" w14:textId="77777777" w:rsidR="00FF2C01" w:rsidRPr="00372664" w:rsidRDefault="00FF2C01" w:rsidP="00FF2C01">
      <w:pPr>
        <w:ind w:firstLine="709"/>
        <w:jc w:val="both"/>
        <w:rPr>
          <w:rFonts w:cs="Times New Roman"/>
          <w:sz w:val="16"/>
          <w:szCs w:val="16"/>
        </w:rPr>
      </w:pPr>
    </w:p>
    <w:tbl>
      <w:tblPr>
        <w:tblStyle w:val="ab"/>
        <w:tblW w:w="10060" w:type="dxa"/>
        <w:tblLayout w:type="fixed"/>
        <w:tblLook w:val="04A0" w:firstRow="1" w:lastRow="0" w:firstColumn="1" w:lastColumn="0" w:noHBand="0" w:noVBand="1"/>
      </w:tblPr>
      <w:tblGrid>
        <w:gridCol w:w="846"/>
        <w:gridCol w:w="1134"/>
        <w:gridCol w:w="1134"/>
        <w:gridCol w:w="850"/>
        <w:gridCol w:w="1418"/>
        <w:gridCol w:w="1417"/>
        <w:gridCol w:w="1418"/>
        <w:gridCol w:w="1843"/>
      </w:tblGrid>
      <w:tr w:rsidR="00FF2C01" w:rsidRPr="00372664" w14:paraId="20C2D3B1" w14:textId="77777777" w:rsidTr="00304093">
        <w:trPr>
          <w:trHeight w:val="548"/>
        </w:trPr>
        <w:tc>
          <w:tcPr>
            <w:tcW w:w="846" w:type="dxa"/>
            <w:vMerge w:val="restart"/>
          </w:tcPr>
          <w:p w14:paraId="01DC9403" w14:textId="77777777" w:rsidR="00FF2C01" w:rsidRPr="00EE6480" w:rsidRDefault="00FF2C01" w:rsidP="00304093">
            <w:pPr>
              <w:jc w:val="both"/>
              <w:rPr>
                <w:rFonts w:ascii="Liberation Serif" w:hAnsi="Liberation Serif" w:cs="Times New Roman" w:hint="eastAsia"/>
                <w:b/>
                <w:sz w:val="24"/>
              </w:rPr>
            </w:pPr>
            <w:r w:rsidRPr="00EE6480">
              <w:rPr>
                <w:rFonts w:ascii="Liberation Serif" w:hAnsi="Liberation Serif" w:cs="Times New Roman"/>
                <w:b/>
                <w:sz w:val="24"/>
              </w:rPr>
              <w:t>2020</w:t>
            </w:r>
          </w:p>
        </w:tc>
        <w:tc>
          <w:tcPr>
            <w:tcW w:w="1134" w:type="dxa"/>
            <w:vMerge w:val="restart"/>
          </w:tcPr>
          <w:p w14:paraId="0626F3B6"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Традиционное рыболовство</w:t>
            </w:r>
          </w:p>
        </w:tc>
        <w:tc>
          <w:tcPr>
            <w:tcW w:w="1984" w:type="dxa"/>
            <w:gridSpan w:val="2"/>
          </w:tcPr>
          <w:p w14:paraId="1F603E93"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В т. ч.</w:t>
            </w:r>
          </w:p>
        </w:tc>
        <w:tc>
          <w:tcPr>
            <w:tcW w:w="1418" w:type="dxa"/>
            <w:vMerge w:val="restart"/>
          </w:tcPr>
          <w:p w14:paraId="4A4D5360"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Научно-исследовательский и контрольный лов</w:t>
            </w:r>
          </w:p>
        </w:tc>
        <w:tc>
          <w:tcPr>
            <w:tcW w:w="1417" w:type="dxa"/>
            <w:vMerge w:val="restart"/>
          </w:tcPr>
          <w:p w14:paraId="13846D7F"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Аквакультура (рыбоводство)</w:t>
            </w:r>
          </w:p>
        </w:tc>
        <w:tc>
          <w:tcPr>
            <w:tcW w:w="1418" w:type="dxa"/>
            <w:vMerge w:val="restart"/>
          </w:tcPr>
          <w:p w14:paraId="5A69543D"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 xml:space="preserve">Организация любительского и спортивного рыболовства  </w:t>
            </w:r>
          </w:p>
        </w:tc>
        <w:tc>
          <w:tcPr>
            <w:tcW w:w="1843" w:type="dxa"/>
            <w:vMerge w:val="restart"/>
          </w:tcPr>
          <w:p w14:paraId="15D17D5B"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Промышленное рыболовство</w:t>
            </w:r>
          </w:p>
        </w:tc>
      </w:tr>
      <w:tr w:rsidR="00FF2C01" w:rsidRPr="00372664" w14:paraId="17BEC587" w14:textId="77777777" w:rsidTr="00304093">
        <w:trPr>
          <w:trHeight w:val="903"/>
        </w:trPr>
        <w:tc>
          <w:tcPr>
            <w:tcW w:w="846" w:type="dxa"/>
            <w:vMerge/>
          </w:tcPr>
          <w:p w14:paraId="6D3FF9A6" w14:textId="77777777" w:rsidR="00FF2C01" w:rsidRPr="00372664" w:rsidRDefault="00FF2C01" w:rsidP="00304093">
            <w:pPr>
              <w:jc w:val="both"/>
              <w:rPr>
                <w:rFonts w:ascii="Liberation Serif" w:hAnsi="Liberation Serif" w:cs="Times New Roman" w:hint="eastAsia"/>
                <w:b/>
                <w:sz w:val="18"/>
                <w:szCs w:val="18"/>
              </w:rPr>
            </w:pPr>
          </w:p>
        </w:tc>
        <w:tc>
          <w:tcPr>
            <w:tcW w:w="1134" w:type="dxa"/>
            <w:vMerge/>
          </w:tcPr>
          <w:p w14:paraId="4A595907" w14:textId="77777777" w:rsidR="00FF2C01" w:rsidRPr="00372664" w:rsidRDefault="00FF2C01" w:rsidP="00304093">
            <w:pPr>
              <w:jc w:val="center"/>
              <w:rPr>
                <w:rFonts w:ascii="Liberation Serif" w:hAnsi="Liberation Serif" w:cs="Times New Roman" w:hint="eastAsia"/>
                <w:b/>
                <w:sz w:val="18"/>
                <w:szCs w:val="18"/>
              </w:rPr>
            </w:pPr>
          </w:p>
        </w:tc>
        <w:tc>
          <w:tcPr>
            <w:tcW w:w="1134" w:type="dxa"/>
          </w:tcPr>
          <w:p w14:paraId="60B947F8"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Физ. лица</w:t>
            </w:r>
          </w:p>
          <w:p w14:paraId="3F0ADA8C"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(2236 человека)</w:t>
            </w:r>
          </w:p>
        </w:tc>
        <w:tc>
          <w:tcPr>
            <w:tcW w:w="850" w:type="dxa"/>
          </w:tcPr>
          <w:p w14:paraId="1E6F0474"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Юр. Лица*</w:t>
            </w:r>
          </w:p>
        </w:tc>
        <w:tc>
          <w:tcPr>
            <w:tcW w:w="1418" w:type="dxa"/>
            <w:vMerge/>
          </w:tcPr>
          <w:p w14:paraId="240A9695" w14:textId="77777777" w:rsidR="00FF2C01" w:rsidRPr="00372664" w:rsidRDefault="00FF2C01" w:rsidP="00304093">
            <w:pPr>
              <w:jc w:val="center"/>
              <w:rPr>
                <w:rFonts w:ascii="Liberation Serif" w:hAnsi="Liberation Serif" w:cs="Times New Roman" w:hint="eastAsia"/>
                <w:b/>
                <w:sz w:val="18"/>
                <w:szCs w:val="18"/>
              </w:rPr>
            </w:pPr>
          </w:p>
        </w:tc>
        <w:tc>
          <w:tcPr>
            <w:tcW w:w="1417" w:type="dxa"/>
            <w:vMerge/>
          </w:tcPr>
          <w:p w14:paraId="453F8DB2" w14:textId="77777777" w:rsidR="00FF2C01" w:rsidRPr="00372664" w:rsidRDefault="00FF2C01" w:rsidP="00304093">
            <w:pPr>
              <w:jc w:val="center"/>
              <w:rPr>
                <w:rFonts w:ascii="Liberation Serif" w:hAnsi="Liberation Serif" w:cs="Times New Roman" w:hint="eastAsia"/>
                <w:b/>
                <w:sz w:val="18"/>
                <w:szCs w:val="18"/>
              </w:rPr>
            </w:pPr>
          </w:p>
        </w:tc>
        <w:tc>
          <w:tcPr>
            <w:tcW w:w="1418" w:type="dxa"/>
            <w:vMerge/>
          </w:tcPr>
          <w:p w14:paraId="322BCF04" w14:textId="77777777" w:rsidR="00FF2C01" w:rsidRPr="00372664" w:rsidRDefault="00FF2C01" w:rsidP="00304093">
            <w:pPr>
              <w:jc w:val="center"/>
              <w:rPr>
                <w:rFonts w:ascii="Liberation Serif" w:hAnsi="Liberation Serif" w:cs="Times New Roman" w:hint="eastAsia"/>
                <w:b/>
                <w:sz w:val="18"/>
                <w:szCs w:val="18"/>
              </w:rPr>
            </w:pPr>
          </w:p>
        </w:tc>
        <w:tc>
          <w:tcPr>
            <w:tcW w:w="1843" w:type="dxa"/>
            <w:vMerge/>
          </w:tcPr>
          <w:p w14:paraId="55B18EC3" w14:textId="77777777" w:rsidR="00FF2C01" w:rsidRPr="00372664" w:rsidRDefault="00FF2C01" w:rsidP="00304093">
            <w:pPr>
              <w:jc w:val="center"/>
              <w:rPr>
                <w:rFonts w:ascii="Liberation Serif" w:hAnsi="Liberation Serif" w:cs="Times New Roman" w:hint="eastAsia"/>
                <w:b/>
                <w:sz w:val="18"/>
                <w:szCs w:val="18"/>
              </w:rPr>
            </w:pPr>
          </w:p>
        </w:tc>
      </w:tr>
      <w:tr w:rsidR="00FF2C01" w:rsidRPr="00372664" w14:paraId="6B32D4DF" w14:textId="77777777" w:rsidTr="00304093">
        <w:tc>
          <w:tcPr>
            <w:tcW w:w="846" w:type="dxa"/>
          </w:tcPr>
          <w:p w14:paraId="0CAC9B19" w14:textId="77777777" w:rsidR="00FF2C01" w:rsidRPr="00EE6480" w:rsidRDefault="00FF2C01" w:rsidP="00304093">
            <w:pPr>
              <w:jc w:val="center"/>
              <w:rPr>
                <w:rFonts w:ascii="Liberation Serif" w:hAnsi="Liberation Serif" w:cs="Times New Roman" w:hint="eastAsia"/>
                <w:sz w:val="24"/>
              </w:rPr>
            </w:pPr>
            <w:r w:rsidRPr="00EE6480">
              <w:rPr>
                <w:rFonts w:ascii="Liberation Serif" w:hAnsi="Liberation Serif" w:cs="Times New Roman"/>
                <w:sz w:val="24"/>
              </w:rPr>
              <w:t>Итого</w:t>
            </w:r>
          </w:p>
        </w:tc>
        <w:tc>
          <w:tcPr>
            <w:tcW w:w="1134" w:type="dxa"/>
          </w:tcPr>
          <w:p w14:paraId="54C6B365" w14:textId="77777777" w:rsidR="00FF2C01" w:rsidRPr="00EE6480" w:rsidRDefault="00FF2C01" w:rsidP="00304093">
            <w:pPr>
              <w:jc w:val="center"/>
              <w:rPr>
                <w:rFonts w:ascii="Liberation Serif" w:hAnsi="Liberation Serif" w:cs="Times New Roman" w:hint="eastAsia"/>
                <w:sz w:val="24"/>
              </w:rPr>
            </w:pPr>
            <w:r w:rsidRPr="00EE6480">
              <w:rPr>
                <w:rFonts w:ascii="Liberation Serif" w:hAnsi="Liberation Serif" w:cs="Times New Roman"/>
                <w:sz w:val="24"/>
              </w:rPr>
              <w:t>180</w:t>
            </w:r>
          </w:p>
        </w:tc>
        <w:tc>
          <w:tcPr>
            <w:tcW w:w="1134" w:type="dxa"/>
          </w:tcPr>
          <w:p w14:paraId="65DD1510" w14:textId="77777777" w:rsidR="00FF2C01" w:rsidRPr="00EE6480" w:rsidRDefault="00FF2C01" w:rsidP="00304093">
            <w:pPr>
              <w:jc w:val="center"/>
              <w:rPr>
                <w:rFonts w:ascii="Liberation Serif" w:hAnsi="Liberation Serif" w:cs="Times New Roman" w:hint="eastAsia"/>
                <w:sz w:val="24"/>
              </w:rPr>
            </w:pPr>
            <w:r w:rsidRPr="00EE6480">
              <w:rPr>
                <w:rFonts w:ascii="Liberation Serif" w:hAnsi="Liberation Serif" w:cs="Times New Roman"/>
                <w:sz w:val="24"/>
              </w:rPr>
              <w:t>179,62</w:t>
            </w:r>
          </w:p>
        </w:tc>
        <w:tc>
          <w:tcPr>
            <w:tcW w:w="850" w:type="dxa"/>
          </w:tcPr>
          <w:p w14:paraId="6D7DEBD0" w14:textId="77777777" w:rsidR="00FF2C01" w:rsidRPr="00EE6480" w:rsidRDefault="00FF2C01" w:rsidP="00304093">
            <w:pPr>
              <w:jc w:val="center"/>
              <w:rPr>
                <w:rFonts w:ascii="Liberation Serif" w:hAnsi="Liberation Serif" w:cs="Times New Roman" w:hint="eastAsia"/>
                <w:sz w:val="24"/>
              </w:rPr>
            </w:pPr>
            <w:r w:rsidRPr="00EE6480">
              <w:rPr>
                <w:rFonts w:ascii="Liberation Serif" w:hAnsi="Liberation Serif" w:cs="Times New Roman"/>
                <w:sz w:val="24"/>
              </w:rPr>
              <w:t>0,38</w:t>
            </w:r>
          </w:p>
        </w:tc>
        <w:tc>
          <w:tcPr>
            <w:tcW w:w="1418" w:type="dxa"/>
          </w:tcPr>
          <w:p w14:paraId="12CC8513" w14:textId="77777777" w:rsidR="00FF2C01" w:rsidRPr="00EE6480" w:rsidRDefault="00FF2C01" w:rsidP="00304093">
            <w:pPr>
              <w:jc w:val="center"/>
              <w:rPr>
                <w:rFonts w:ascii="Liberation Serif" w:hAnsi="Liberation Serif" w:cs="Times New Roman" w:hint="eastAsia"/>
                <w:sz w:val="24"/>
              </w:rPr>
            </w:pPr>
            <w:r w:rsidRPr="00EE6480">
              <w:rPr>
                <w:rFonts w:ascii="Liberation Serif" w:hAnsi="Liberation Serif" w:cs="Times New Roman"/>
                <w:sz w:val="24"/>
              </w:rPr>
              <w:t>5,84</w:t>
            </w:r>
          </w:p>
        </w:tc>
        <w:tc>
          <w:tcPr>
            <w:tcW w:w="1417" w:type="dxa"/>
          </w:tcPr>
          <w:p w14:paraId="4B19DCC7" w14:textId="77777777" w:rsidR="00FF2C01" w:rsidRPr="00EE6480" w:rsidRDefault="00FF2C01" w:rsidP="00304093">
            <w:pPr>
              <w:jc w:val="center"/>
              <w:rPr>
                <w:rFonts w:ascii="Liberation Serif" w:hAnsi="Liberation Serif" w:cs="Times New Roman" w:hint="eastAsia"/>
                <w:sz w:val="24"/>
              </w:rPr>
            </w:pPr>
            <w:r w:rsidRPr="00EE6480">
              <w:rPr>
                <w:rFonts w:ascii="Liberation Serif" w:hAnsi="Liberation Serif" w:cs="Times New Roman"/>
                <w:sz w:val="24"/>
              </w:rPr>
              <w:t xml:space="preserve">21,604 </w:t>
            </w:r>
          </w:p>
        </w:tc>
        <w:tc>
          <w:tcPr>
            <w:tcW w:w="1418" w:type="dxa"/>
          </w:tcPr>
          <w:p w14:paraId="3A37A4F2" w14:textId="77777777" w:rsidR="00FF2C01" w:rsidRPr="00EE6480" w:rsidRDefault="00FF2C01" w:rsidP="00304093">
            <w:pPr>
              <w:jc w:val="center"/>
              <w:rPr>
                <w:rFonts w:ascii="Liberation Serif" w:hAnsi="Liberation Serif" w:cs="Times New Roman" w:hint="eastAsia"/>
                <w:sz w:val="24"/>
              </w:rPr>
            </w:pPr>
            <w:r w:rsidRPr="00EE6480">
              <w:rPr>
                <w:rFonts w:ascii="Liberation Serif" w:hAnsi="Liberation Serif" w:cs="Times New Roman"/>
                <w:sz w:val="24"/>
              </w:rPr>
              <w:t>1,5</w:t>
            </w:r>
          </w:p>
        </w:tc>
        <w:tc>
          <w:tcPr>
            <w:tcW w:w="1843" w:type="dxa"/>
          </w:tcPr>
          <w:p w14:paraId="03BFABEA" w14:textId="77777777" w:rsidR="00FF2C01" w:rsidRPr="00EE6480" w:rsidRDefault="00FF2C01" w:rsidP="00304093">
            <w:pPr>
              <w:jc w:val="center"/>
              <w:rPr>
                <w:rFonts w:ascii="Liberation Serif" w:hAnsi="Liberation Serif" w:cs="Times New Roman" w:hint="eastAsia"/>
                <w:sz w:val="24"/>
              </w:rPr>
            </w:pPr>
            <w:r w:rsidRPr="00EE6480">
              <w:rPr>
                <w:rFonts w:ascii="Liberation Serif" w:hAnsi="Liberation Serif" w:cs="Times New Roman"/>
                <w:sz w:val="24"/>
              </w:rPr>
              <w:t>1992,006</w:t>
            </w:r>
          </w:p>
        </w:tc>
      </w:tr>
      <w:tr w:rsidR="00FF2C01" w:rsidRPr="00372664" w14:paraId="7BFA555A" w14:textId="77777777" w:rsidTr="00304093">
        <w:tc>
          <w:tcPr>
            <w:tcW w:w="10060" w:type="dxa"/>
            <w:gridSpan w:val="8"/>
          </w:tcPr>
          <w:p w14:paraId="181D56F1" w14:textId="77777777" w:rsidR="00FF2C01" w:rsidRPr="00372664" w:rsidRDefault="00FF2C01" w:rsidP="00304093">
            <w:pPr>
              <w:rPr>
                <w:rFonts w:ascii="Liberation Serif" w:hAnsi="Liberation Serif" w:cs="Times New Roman" w:hint="eastAsia"/>
                <w:b/>
                <w:sz w:val="16"/>
                <w:szCs w:val="16"/>
              </w:rPr>
            </w:pPr>
          </w:p>
          <w:p w14:paraId="389D0CA1" w14:textId="77777777" w:rsidR="00FF2C01" w:rsidRPr="00372664" w:rsidRDefault="00FF2C01" w:rsidP="00304093">
            <w:pPr>
              <w:rPr>
                <w:rFonts w:ascii="Liberation Serif" w:hAnsi="Liberation Serif" w:cs="Times New Roman" w:hint="eastAsia"/>
                <w:b/>
                <w:sz w:val="24"/>
                <w:szCs w:val="28"/>
              </w:rPr>
            </w:pPr>
            <w:r w:rsidRPr="00372664">
              <w:rPr>
                <w:rFonts w:ascii="Liberation Serif" w:hAnsi="Liberation Serif" w:cs="Times New Roman"/>
                <w:b/>
                <w:sz w:val="24"/>
                <w:szCs w:val="28"/>
              </w:rPr>
              <w:t>ИТОГО - 2200,95 тонн</w:t>
            </w:r>
          </w:p>
        </w:tc>
      </w:tr>
    </w:tbl>
    <w:p w14:paraId="4DA947DE" w14:textId="77777777" w:rsidR="00FF2C01" w:rsidRPr="00FF2C01" w:rsidRDefault="00FF2C01" w:rsidP="00FF2C01">
      <w:pPr>
        <w:jc w:val="both"/>
        <w:rPr>
          <w:rFonts w:ascii="Times New Roman" w:hAnsi="Times New Roman" w:cs="Times New Roman"/>
          <w:sz w:val="28"/>
          <w:szCs w:val="28"/>
        </w:rPr>
      </w:pPr>
      <w:r w:rsidRPr="00372664">
        <w:rPr>
          <w:sz w:val="24"/>
        </w:rPr>
        <w:t>*</w:t>
      </w:r>
      <w:r w:rsidRPr="00FF2C01">
        <w:rPr>
          <w:rFonts w:ascii="Times New Roman" w:hAnsi="Times New Roman" w:cs="Times New Roman"/>
          <w:sz w:val="28"/>
          <w:szCs w:val="28"/>
        </w:rPr>
        <w:t>в 2020 году квоты для осуществления традиционного рыболовства получили 2 общины.</w:t>
      </w:r>
    </w:p>
    <w:p w14:paraId="7236F852" w14:textId="77777777" w:rsidR="00FF2C01" w:rsidRPr="00FF2C01" w:rsidRDefault="00FF2C01" w:rsidP="00FF2C01">
      <w:pPr>
        <w:ind w:firstLine="709"/>
        <w:jc w:val="both"/>
        <w:rPr>
          <w:rFonts w:ascii="Times New Roman" w:hAnsi="Times New Roman" w:cs="Times New Roman"/>
          <w:sz w:val="28"/>
          <w:szCs w:val="28"/>
        </w:rPr>
      </w:pPr>
    </w:p>
    <w:p w14:paraId="41E1587A"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t>В 2021 году на территории автономного округа произошел рост объема водных биоресурсов, запрашиваемых лицами из числа коренных народов в целях традиционного рыболовства и составил уже 50 % от общего доведенного объема, или 1135,81 тонны.</w:t>
      </w:r>
    </w:p>
    <w:p w14:paraId="7D0C0F5E"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t>Это повлекло за собой увеличение более чем в шесть раз объема доведенных квот на традиционное рыболовство, снижение объема вылова водных биоресурсов в научно-исследовательских и контрольных целях, а также для осуществления промышленного рыболовства. Полностью был исключен объем квот для рыболовства в целях аквакультуры (рыбоводства).</w:t>
      </w:r>
    </w:p>
    <w:p w14:paraId="52B67B30" w14:textId="77777777" w:rsidR="00FF2C01" w:rsidRPr="00FF2C01" w:rsidRDefault="00FF2C01" w:rsidP="00FF2C01">
      <w:pPr>
        <w:ind w:firstLine="709"/>
        <w:jc w:val="both"/>
        <w:rPr>
          <w:rFonts w:ascii="Times New Roman" w:hAnsi="Times New Roman" w:cs="Times New Roman"/>
          <w:sz w:val="28"/>
          <w:szCs w:val="28"/>
        </w:rPr>
      </w:pPr>
      <w:r w:rsidRPr="00FF2C01">
        <w:rPr>
          <w:rFonts w:ascii="Times New Roman" w:hAnsi="Times New Roman" w:cs="Times New Roman"/>
          <w:sz w:val="28"/>
          <w:szCs w:val="28"/>
        </w:rPr>
        <w:t>Распределение указанных квот по видам рыболовства представлено в таблице.</w:t>
      </w:r>
    </w:p>
    <w:p w14:paraId="3DA0CBF6" w14:textId="77777777" w:rsidR="00FF2C01" w:rsidRPr="00372664" w:rsidRDefault="00FF2C01" w:rsidP="00FF2C01">
      <w:pPr>
        <w:ind w:firstLine="709"/>
        <w:jc w:val="both"/>
        <w:rPr>
          <w:sz w:val="24"/>
        </w:rPr>
      </w:pPr>
    </w:p>
    <w:tbl>
      <w:tblPr>
        <w:tblStyle w:val="ab"/>
        <w:tblW w:w="10060" w:type="dxa"/>
        <w:tblLayout w:type="fixed"/>
        <w:tblLook w:val="04A0" w:firstRow="1" w:lastRow="0" w:firstColumn="1" w:lastColumn="0" w:noHBand="0" w:noVBand="1"/>
      </w:tblPr>
      <w:tblGrid>
        <w:gridCol w:w="846"/>
        <w:gridCol w:w="1134"/>
        <w:gridCol w:w="1134"/>
        <w:gridCol w:w="958"/>
        <w:gridCol w:w="1452"/>
        <w:gridCol w:w="1275"/>
        <w:gridCol w:w="1418"/>
        <w:gridCol w:w="1843"/>
      </w:tblGrid>
      <w:tr w:rsidR="00FF2C01" w:rsidRPr="00372664" w14:paraId="5D0FA7CC" w14:textId="77777777" w:rsidTr="00304093">
        <w:trPr>
          <w:trHeight w:val="397"/>
        </w:trPr>
        <w:tc>
          <w:tcPr>
            <w:tcW w:w="846" w:type="dxa"/>
            <w:vMerge w:val="restart"/>
          </w:tcPr>
          <w:p w14:paraId="5CBD68F1" w14:textId="77777777" w:rsidR="00FF2C01" w:rsidRPr="00372664" w:rsidRDefault="00FF2C01" w:rsidP="00304093">
            <w:pPr>
              <w:jc w:val="both"/>
              <w:rPr>
                <w:rFonts w:ascii="Liberation Serif" w:hAnsi="Liberation Serif" w:hint="eastAsia"/>
                <w:b/>
              </w:rPr>
            </w:pPr>
            <w:r>
              <w:rPr>
                <w:rFonts w:ascii="Liberation Serif" w:hAnsi="Liberation Serif"/>
                <w:b/>
              </w:rPr>
              <w:t>2021</w:t>
            </w:r>
          </w:p>
        </w:tc>
        <w:tc>
          <w:tcPr>
            <w:tcW w:w="1134" w:type="dxa"/>
            <w:vMerge w:val="restart"/>
          </w:tcPr>
          <w:p w14:paraId="696FD7D0"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Традиционное рыболовство</w:t>
            </w:r>
          </w:p>
        </w:tc>
        <w:tc>
          <w:tcPr>
            <w:tcW w:w="2092" w:type="dxa"/>
            <w:gridSpan w:val="2"/>
          </w:tcPr>
          <w:p w14:paraId="02B746D8"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В т. ч.</w:t>
            </w:r>
          </w:p>
        </w:tc>
        <w:tc>
          <w:tcPr>
            <w:tcW w:w="1452" w:type="dxa"/>
            <w:vMerge w:val="restart"/>
          </w:tcPr>
          <w:p w14:paraId="4C257EBF"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Научно-исследовательский и контрольный лов</w:t>
            </w:r>
          </w:p>
        </w:tc>
        <w:tc>
          <w:tcPr>
            <w:tcW w:w="1275" w:type="dxa"/>
            <w:vMerge w:val="restart"/>
          </w:tcPr>
          <w:p w14:paraId="557C3AA8"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Аквакультура (рыбоводство)</w:t>
            </w:r>
          </w:p>
        </w:tc>
        <w:tc>
          <w:tcPr>
            <w:tcW w:w="1418" w:type="dxa"/>
            <w:vMerge w:val="restart"/>
          </w:tcPr>
          <w:p w14:paraId="19E324A3"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 xml:space="preserve">Организация любительского и спортивного рыболовства  </w:t>
            </w:r>
          </w:p>
        </w:tc>
        <w:tc>
          <w:tcPr>
            <w:tcW w:w="1843" w:type="dxa"/>
            <w:vMerge w:val="restart"/>
          </w:tcPr>
          <w:p w14:paraId="3A014061"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Промышленное рыболовство</w:t>
            </w:r>
          </w:p>
        </w:tc>
      </w:tr>
      <w:tr w:rsidR="00FF2C01" w:rsidRPr="00372664" w14:paraId="255C116E" w14:textId="77777777" w:rsidTr="00304093">
        <w:trPr>
          <w:trHeight w:val="430"/>
        </w:trPr>
        <w:tc>
          <w:tcPr>
            <w:tcW w:w="846" w:type="dxa"/>
            <w:vMerge/>
          </w:tcPr>
          <w:p w14:paraId="3CA51FCA" w14:textId="77777777" w:rsidR="00FF2C01" w:rsidRPr="00372664" w:rsidRDefault="00FF2C01" w:rsidP="00304093">
            <w:pPr>
              <w:jc w:val="both"/>
              <w:rPr>
                <w:rFonts w:ascii="Liberation Serif" w:hAnsi="Liberation Serif" w:hint="eastAsia"/>
                <w:b/>
              </w:rPr>
            </w:pPr>
          </w:p>
        </w:tc>
        <w:tc>
          <w:tcPr>
            <w:tcW w:w="1134" w:type="dxa"/>
            <w:vMerge/>
          </w:tcPr>
          <w:p w14:paraId="25C16AB1" w14:textId="77777777" w:rsidR="00FF2C01" w:rsidRPr="00372664" w:rsidRDefault="00FF2C01" w:rsidP="00304093">
            <w:pPr>
              <w:jc w:val="center"/>
              <w:rPr>
                <w:rFonts w:ascii="Liberation Serif" w:hAnsi="Liberation Serif" w:cs="Times New Roman" w:hint="eastAsia"/>
                <w:b/>
                <w:sz w:val="18"/>
                <w:szCs w:val="18"/>
              </w:rPr>
            </w:pPr>
          </w:p>
        </w:tc>
        <w:tc>
          <w:tcPr>
            <w:tcW w:w="1134" w:type="dxa"/>
          </w:tcPr>
          <w:p w14:paraId="0826C7C5"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Физ. лица</w:t>
            </w:r>
          </w:p>
          <w:p w14:paraId="52CA7E46"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(1674 человека)</w:t>
            </w:r>
          </w:p>
        </w:tc>
        <w:tc>
          <w:tcPr>
            <w:tcW w:w="958" w:type="dxa"/>
          </w:tcPr>
          <w:p w14:paraId="3D5B15A0"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Юр. Лица*</w:t>
            </w:r>
          </w:p>
        </w:tc>
        <w:tc>
          <w:tcPr>
            <w:tcW w:w="1452" w:type="dxa"/>
            <w:vMerge/>
          </w:tcPr>
          <w:p w14:paraId="6A597EED" w14:textId="77777777" w:rsidR="00FF2C01" w:rsidRPr="00372664" w:rsidRDefault="00FF2C01" w:rsidP="00304093">
            <w:pPr>
              <w:jc w:val="center"/>
              <w:rPr>
                <w:rFonts w:ascii="Liberation Serif" w:hAnsi="Liberation Serif" w:cs="Times New Roman" w:hint="eastAsia"/>
                <w:b/>
                <w:sz w:val="18"/>
                <w:szCs w:val="18"/>
              </w:rPr>
            </w:pPr>
          </w:p>
        </w:tc>
        <w:tc>
          <w:tcPr>
            <w:tcW w:w="1275" w:type="dxa"/>
            <w:vMerge/>
          </w:tcPr>
          <w:p w14:paraId="06674835" w14:textId="77777777" w:rsidR="00FF2C01" w:rsidRPr="00372664" w:rsidRDefault="00FF2C01" w:rsidP="00304093">
            <w:pPr>
              <w:jc w:val="center"/>
              <w:rPr>
                <w:rFonts w:ascii="Liberation Serif" w:hAnsi="Liberation Serif" w:cs="Times New Roman" w:hint="eastAsia"/>
                <w:b/>
                <w:sz w:val="18"/>
                <w:szCs w:val="18"/>
              </w:rPr>
            </w:pPr>
          </w:p>
        </w:tc>
        <w:tc>
          <w:tcPr>
            <w:tcW w:w="1418" w:type="dxa"/>
            <w:vMerge/>
          </w:tcPr>
          <w:p w14:paraId="4349C144" w14:textId="77777777" w:rsidR="00FF2C01" w:rsidRPr="00372664" w:rsidRDefault="00FF2C01" w:rsidP="00304093">
            <w:pPr>
              <w:jc w:val="center"/>
              <w:rPr>
                <w:rFonts w:ascii="Liberation Serif" w:hAnsi="Liberation Serif" w:cs="Times New Roman" w:hint="eastAsia"/>
                <w:b/>
                <w:sz w:val="18"/>
                <w:szCs w:val="18"/>
              </w:rPr>
            </w:pPr>
          </w:p>
        </w:tc>
        <w:tc>
          <w:tcPr>
            <w:tcW w:w="1843" w:type="dxa"/>
            <w:vMerge/>
          </w:tcPr>
          <w:p w14:paraId="7F882764" w14:textId="77777777" w:rsidR="00FF2C01" w:rsidRPr="00372664" w:rsidRDefault="00FF2C01" w:rsidP="00304093">
            <w:pPr>
              <w:jc w:val="center"/>
              <w:rPr>
                <w:rFonts w:ascii="Liberation Serif" w:hAnsi="Liberation Serif" w:cs="Times New Roman" w:hint="eastAsia"/>
                <w:b/>
                <w:sz w:val="18"/>
                <w:szCs w:val="18"/>
              </w:rPr>
            </w:pPr>
          </w:p>
        </w:tc>
      </w:tr>
      <w:tr w:rsidR="00FF2C01" w:rsidRPr="00372664" w14:paraId="7225C1D5" w14:textId="77777777" w:rsidTr="00304093">
        <w:tc>
          <w:tcPr>
            <w:tcW w:w="846" w:type="dxa"/>
          </w:tcPr>
          <w:p w14:paraId="5815643A" w14:textId="77777777" w:rsidR="00FF2C01" w:rsidRPr="00372664" w:rsidRDefault="00FF2C01" w:rsidP="00304093">
            <w:pPr>
              <w:jc w:val="center"/>
              <w:rPr>
                <w:rFonts w:ascii="Liberation Serif" w:hAnsi="Liberation Serif" w:cs="Times New Roman" w:hint="eastAsia"/>
                <w:sz w:val="24"/>
                <w:szCs w:val="28"/>
              </w:rPr>
            </w:pPr>
            <w:r w:rsidRPr="00372664">
              <w:rPr>
                <w:rFonts w:ascii="Liberation Serif" w:hAnsi="Liberation Serif" w:cs="Times New Roman"/>
                <w:sz w:val="24"/>
                <w:szCs w:val="28"/>
              </w:rPr>
              <w:t>Итого</w:t>
            </w:r>
          </w:p>
        </w:tc>
        <w:tc>
          <w:tcPr>
            <w:tcW w:w="1134" w:type="dxa"/>
          </w:tcPr>
          <w:p w14:paraId="47B2F8E9" w14:textId="77777777" w:rsidR="00FF2C01" w:rsidRPr="00EE6480" w:rsidRDefault="00FF2C01" w:rsidP="00304093">
            <w:pPr>
              <w:jc w:val="center"/>
              <w:rPr>
                <w:rFonts w:ascii="Liberation Serif" w:hAnsi="Liberation Serif" w:cs="Times New Roman" w:hint="eastAsia"/>
                <w:sz w:val="24"/>
                <w:szCs w:val="28"/>
              </w:rPr>
            </w:pPr>
            <w:r w:rsidRPr="00EE6480">
              <w:rPr>
                <w:rFonts w:ascii="Liberation Serif" w:hAnsi="Liberation Serif" w:cs="Times New Roman"/>
                <w:sz w:val="24"/>
                <w:szCs w:val="28"/>
              </w:rPr>
              <w:t>1135,81</w:t>
            </w:r>
          </w:p>
        </w:tc>
        <w:tc>
          <w:tcPr>
            <w:tcW w:w="1134" w:type="dxa"/>
          </w:tcPr>
          <w:p w14:paraId="3803D571" w14:textId="77777777" w:rsidR="00FF2C01" w:rsidRPr="00EE6480" w:rsidRDefault="00FF2C01" w:rsidP="00304093">
            <w:pPr>
              <w:jc w:val="center"/>
              <w:rPr>
                <w:rFonts w:ascii="Liberation Serif" w:hAnsi="Liberation Serif" w:cs="Times New Roman" w:hint="eastAsia"/>
                <w:sz w:val="24"/>
                <w:szCs w:val="28"/>
              </w:rPr>
            </w:pPr>
            <w:r w:rsidRPr="00EE6480">
              <w:rPr>
                <w:rFonts w:ascii="Liberation Serif" w:hAnsi="Liberation Serif" w:cs="Times New Roman"/>
                <w:sz w:val="24"/>
                <w:szCs w:val="28"/>
              </w:rPr>
              <w:t>1131,25</w:t>
            </w:r>
          </w:p>
        </w:tc>
        <w:tc>
          <w:tcPr>
            <w:tcW w:w="958" w:type="dxa"/>
          </w:tcPr>
          <w:p w14:paraId="06201EE1" w14:textId="77777777" w:rsidR="00FF2C01" w:rsidRPr="00EE6480" w:rsidRDefault="00FF2C01" w:rsidP="00304093">
            <w:pPr>
              <w:jc w:val="center"/>
              <w:rPr>
                <w:rFonts w:ascii="Liberation Serif" w:hAnsi="Liberation Serif" w:cs="Times New Roman" w:hint="eastAsia"/>
                <w:sz w:val="24"/>
                <w:szCs w:val="28"/>
              </w:rPr>
            </w:pPr>
            <w:r w:rsidRPr="00EE6480">
              <w:rPr>
                <w:rFonts w:ascii="Liberation Serif" w:hAnsi="Liberation Serif" w:cs="Times New Roman"/>
                <w:sz w:val="24"/>
                <w:szCs w:val="28"/>
              </w:rPr>
              <w:t>4,56</w:t>
            </w:r>
          </w:p>
        </w:tc>
        <w:tc>
          <w:tcPr>
            <w:tcW w:w="1452" w:type="dxa"/>
          </w:tcPr>
          <w:p w14:paraId="194D5483" w14:textId="77777777" w:rsidR="00FF2C01" w:rsidRPr="00EE6480" w:rsidRDefault="00FF2C01" w:rsidP="00304093">
            <w:pPr>
              <w:jc w:val="center"/>
              <w:rPr>
                <w:rFonts w:ascii="Liberation Serif" w:hAnsi="Liberation Serif" w:cs="Times New Roman" w:hint="eastAsia"/>
                <w:sz w:val="24"/>
                <w:szCs w:val="28"/>
              </w:rPr>
            </w:pPr>
            <w:r w:rsidRPr="00EE6480">
              <w:rPr>
                <w:rFonts w:ascii="Liberation Serif" w:hAnsi="Liberation Serif" w:cs="Times New Roman"/>
                <w:sz w:val="24"/>
                <w:szCs w:val="28"/>
              </w:rPr>
              <w:t>3,18</w:t>
            </w:r>
          </w:p>
        </w:tc>
        <w:tc>
          <w:tcPr>
            <w:tcW w:w="1275" w:type="dxa"/>
          </w:tcPr>
          <w:p w14:paraId="46AFF6F6" w14:textId="77777777" w:rsidR="00FF2C01" w:rsidRPr="00EE6480" w:rsidRDefault="00FF2C01" w:rsidP="00304093">
            <w:pPr>
              <w:jc w:val="center"/>
              <w:rPr>
                <w:rFonts w:ascii="Liberation Serif" w:hAnsi="Liberation Serif" w:cs="Times New Roman" w:hint="eastAsia"/>
                <w:sz w:val="24"/>
              </w:rPr>
            </w:pPr>
            <w:r w:rsidRPr="00EE6480">
              <w:rPr>
                <w:rFonts w:ascii="Liberation Serif" w:hAnsi="Liberation Serif" w:cs="Times New Roman"/>
                <w:sz w:val="24"/>
              </w:rPr>
              <w:t xml:space="preserve">0 </w:t>
            </w:r>
          </w:p>
        </w:tc>
        <w:tc>
          <w:tcPr>
            <w:tcW w:w="1418" w:type="dxa"/>
          </w:tcPr>
          <w:p w14:paraId="67A21F3F" w14:textId="77777777" w:rsidR="00FF2C01" w:rsidRPr="00EE6480" w:rsidRDefault="00FF2C01" w:rsidP="00304093">
            <w:pPr>
              <w:jc w:val="center"/>
              <w:rPr>
                <w:rFonts w:ascii="Liberation Serif" w:hAnsi="Liberation Serif" w:cs="Times New Roman" w:hint="eastAsia"/>
                <w:sz w:val="24"/>
                <w:szCs w:val="28"/>
              </w:rPr>
            </w:pPr>
            <w:r w:rsidRPr="00EE6480">
              <w:rPr>
                <w:rFonts w:ascii="Liberation Serif" w:hAnsi="Liberation Serif" w:cs="Times New Roman"/>
                <w:sz w:val="24"/>
                <w:szCs w:val="28"/>
              </w:rPr>
              <w:t>0</w:t>
            </w:r>
          </w:p>
        </w:tc>
        <w:tc>
          <w:tcPr>
            <w:tcW w:w="1843" w:type="dxa"/>
          </w:tcPr>
          <w:p w14:paraId="51959298" w14:textId="77777777" w:rsidR="00FF2C01" w:rsidRPr="00EE6480" w:rsidRDefault="00FF2C01" w:rsidP="00304093">
            <w:pPr>
              <w:jc w:val="center"/>
              <w:rPr>
                <w:rFonts w:ascii="Liberation Serif" w:hAnsi="Liberation Serif" w:cs="Times New Roman" w:hint="eastAsia"/>
                <w:sz w:val="24"/>
                <w:szCs w:val="28"/>
              </w:rPr>
            </w:pPr>
            <w:r w:rsidRPr="00EE6480">
              <w:rPr>
                <w:rFonts w:ascii="Liberation Serif" w:hAnsi="Liberation Serif" w:cs="Times New Roman"/>
                <w:sz w:val="24"/>
                <w:szCs w:val="28"/>
              </w:rPr>
              <w:t>1123,82</w:t>
            </w:r>
          </w:p>
        </w:tc>
      </w:tr>
      <w:tr w:rsidR="00FF2C01" w:rsidRPr="00372664" w14:paraId="1A8F4847" w14:textId="77777777" w:rsidTr="00304093">
        <w:tc>
          <w:tcPr>
            <w:tcW w:w="10060" w:type="dxa"/>
            <w:gridSpan w:val="8"/>
          </w:tcPr>
          <w:p w14:paraId="2D8A08CF" w14:textId="77777777" w:rsidR="00FF2C01" w:rsidRPr="00372664" w:rsidRDefault="00FF2C01" w:rsidP="00304093">
            <w:pPr>
              <w:rPr>
                <w:rFonts w:ascii="Liberation Serif" w:hAnsi="Liberation Serif" w:hint="eastAsia"/>
                <w:b/>
                <w:sz w:val="16"/>
                <w:szCs w:val="16"/>
              </w:rPr>
            </w:pPr>
          </w:p>
          <w:p w14:paraId="2380AD91" w14:textId="77777777" w:rsidR="00FF2C01" w:rsidRPr="00372664" w:rsidRDefault="00FF2C01" w:rsidP="00304093">
            <w:pPr>
              <w:rPr>
                <w:rFonts w:ascii="Liberation Serif" w:hAnsi="Liberation Serif" w:cs="Times New Roman" w:hint="eastAsia"/>
                <w:b/>
                <w:sz w:val="24"/>
                <w:szCs w:val="28"/>
              </w:rPr>
            </w:pPr>
            <w:r w:rsidRPr="00372664">
              <w:rPr>
                <w:rFonts w:ascii="Liberation Serif" w:hAnsi="Liberation Serif" w:cs="Times New Roman"/>
                <w:b/>
                <w:sz w:val="24"/>
                <w:szCs w:val="28"/>
              </w:rPr>
              <w:t>ИТОГО - 2262,81 тонн</w:t>
            </w:r>
          </w:p>
        </w:tc>
      </w:tr>
    </w:tbl>
    <w:p w14:paraId="05D492E7" w14:textId="77777777" w:rsidR="00FF2C01" w:rsidRPr="00A355F4" w:rsidRDefault="00FF2C01" w:rsidP="00A355F4">
      <w:pPr>
        <w:jc w:val="both"/>
        <w:rPr>
          <w:rFonts w:ascii="Times New Roman" w:hAnsi="Times New Roman" w:cs="Times New Roman"/>
          <w:sz w:val="28"/>
          <w:szCs w:val="28"/>
        </w:rPr>
      </w:pPr>
      <w:r w:rsidRPr="00372664">
        <w:rPr>
          <w:sz w:val="24"/>
        </w:rPr>
        <w:t>*</w:t>
      </w:r>
      <w:r w:rsidRPr="00A355F4">
        <w:rPr>
          <w:rFonts w:ascii="Times New Roman" w:hAnsi="Times New Roman" w:cs="Times New Roman"/>
          <w:sz w:val="28"/>
          <w:szCs w:val="28"/>
        </w:rPr>
        <w:t>в 2021 году квоты для осуществления традиционного рыболовства получили 3 общины.</w:t>
      </w:r>
    </w:p>
    <w:p w14:paraId="471469DB" w14:textId="77777777" w:rsidR="00FF2C01" w:rsidRPr="00A355F4" w:rsidRDefault="00FF2C01" w:rsidP="00A355F4">
      <w:pPr>
        <w:ind w:firstLine="709"/>
        <w:jc w:val="both"/>
        <w:rPr>
          <w:rFonts w:ascii="Times New Roman" w:hAnsi="Times New Roman" w:cs="Times New Roman"/>
          <w:sz w:val="28"/>
          <w:szCs w:val="28"/>
        </w:rPr>
      </w:pPr>
      <w:r w:rsidRPr="00A355F4">
        <w:rPr>
          <w:rFonts w:ascii="Times New Roman" w:hAnsi="Times New Roman" w:cs="Times New Roman"/>
          <w:sz w:val="28"/>
          <w:szCs w:val="28"/>
        </w:rPr>
        <w:t>Как видно из таблиц, количество лиц из числа коренных народов, заявившихся в 2021 году, по сравнению с 2020 годом значительно уменьшилось.</w:t>
      </w:r>
    </w:p>
    <w:p w14:paraId="752DCA67" w14:textId="77777777" w:rsidR="00FF2C01" w:rsidRPr="00A355F4" w:rsidRDefault="00FF2C01" w:rsidP="00FF2C01">
      <w:pPr>
        <w:ind w:firstLine="709"/>
        <w:jc w:val="both"/>
        <w:rPr>
          <w:rFonts w:ascii="Times New Roman" w:hAnsi="Times New Roman" w:cs="Times New Roman"/>
          <w:sz w:val="28"/>
          <w:szCs w:val="28"/>
        </w:rPr>
      </w:pPr>
      <w:r w:rsidRPr="00A355F4">
        <w:rPr>
          <w:rFonts w:ascii="Times New Roman" w:hAnsi="Times New Roman" w:cs="Times New Roman"/>
          <w:sz w:val="28"/>
          <w:szCs w:val="28"/>
        </w:rPr>
        <w:t>В 2022 и 2023 годахдоведенные объемы водных биоресурсов, предоставленные на традиционное рыболовство,уменьшились и составили 200и 210 тонн соответственно.</w:t>
      </w:r>
    </w:p>
    <w:p w14:paraId="78BAB512" w14:textId="77777777" w:rsidR="00FF2C01" w:rsidRPr="00A355F4" w:rsidRDefault="00FF2C01" w:rsidP="00FF2C01">
      <w:pPr>
        <w:ind w:firstLine="709"/>
        <w:jc w:val="both"/>
        <w:rPr>
          <w:rFonts w:ascii="Times New Roman" w:hAnsi="Times New Roman" w:cs="Times New Roman"/>
          <w:sz w:val="28"/>
          <w:szCs w:val="28"/>
        </w:rPr>
      </w:pPr>
    </w:p>
    <w:tbl>
      <w:tblPr>
        <w:tblStyle w:val="ab"/>
        <w:tblW w:w="10060" w:type="dxa"/>
        <w:tblLayout w:type="fixed"/>
        <w:tblLook w:val="04A0" w:firstRow="1" w:lastRow="0" w:firstColumn="1" w:lastColumn="0" w:noHBand="0" w:noVBand="1"/>
      </w:tblPr>
      <w:tblGrid>
        <w:gridCol w:w="846"/>
        <w:gridCol w:w="1134"/>
        <w:gridCol w:w="1134"/>
        <w:gridCol w:w="958"/>
        <w:gridCol w:w="1452"/>
        <w:gridCol w:w="1275"/>
        <w:gridCol w:w="1418"/>
        <w:gridCol w:w="1843"/>
      </w:tblGrid>
      <w:tr w:rsidR="00FF2C01" w:rsidRPr="00372664" w14:paraId="79E4690E" w14:textId="77777777" w:rsidTr="00304093">
        <w:trPr>
          <w:trHeight w:val="397"/>
        </w:trPr>
        <w:tc>
          <w:tcPr>
            <w:tcW w:w="846" w:type="dxa"/>
            <w:vMerge w:val="restart"/>
          </w:tcPr>
          <w:p w14:paraId="2DC163DC" w14:textId="77777777" w:rsidR="00FF2C01" w:rsidRPr="00372664" w:rsidRDefault="00FF2C01" w:rsidP="00304093">
            <w:pPr>
              <w:jc w:val="both"/>
              <w:rPr>
                <w:rFonts w:ascii="Liberation Serif" w:hAnsi="Liberation Serif" w:hint="eastAsia"/>
                <w:b/>
              </w:rPr>
            </w:pPr>
            <w:r>
              <w:rPr>
                <w:rFonts w:ascii="Liberation Serif" w:hAnsi="Liberation Serif"/>
                <w:b/>
              </w:rPr>
              <w:t>2022</w:t>
            </w:r>
          </w:p>
        </w:tc>
        <w:tc>
          <w:tcPr>
            <w:tcW w:w="1134" w:type="dxa"/>
            <w:vMerge w:val="restart"/>
          </w:tcPr>
          <w:p w14:paraId="6F20AD2F"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Традиционное рыболовство</w:t>
            </w:r>
          </w:p>
        </w:tc>
        <w:tc>
          <w:tcPr>
            <w:tcW w:w="2092" w:type="dxa"/>
            <w:gridSpan w:val="2"/>
          </w:tcPr>
          <w:p w14:paraId="53A0E21A"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В т. ч.</w:t>
            </w:r>
          </w:p>
        </w:tc>
        <w:tc>
          <w:tcPr>
            <w:tcW w:w="1452" w:type="dxa"/>
            <w:vMerge w:val="restart"/>
          </w:tcPr>
          <w:p w14:paraId="5E0EED5D"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Научно-исследовательский и контрольный лов</w:t>
            </w:r>
          </w:p>
        </w:tc>
        <w:tc>
          <w:tcPr>
            <w:tcW w:w="1275" w:type="dxa"/>
            <w:vMerge w:val="restart"/>
          </w:tcPr>
          <w:p w14:paraId="7DB4F487"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Аквакультура (рыбоводство)</w:t>
            </w:r>
          </w:p>
        </w:tc>
        <w:tc>
          <w:tcPr>
            <w:tcW w:w="1418" w:type="dxa"/>
            <w:vMerge w:val="restart"/>
          </w:tcPr>
          <w:p w14:paraId="2215E6E4"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 xml:space="preserve">Организация любительского и спортивного рыболовства  </w:t>
            </w:r>
          </w:p>
        </w:tc>
        <w:tc>
          <w:tcPr>
            <w:tcW w:w="1843" w:type="dxa"/>
            <w:vMerge w:val="restart"/>
          </w:tcPr>
          <w:p w14:paraId="3D477871"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Промышленное рыболовство</w:t>
            </w:r>
          </w:p>
        </w:tc>
      </w:tr>
      <w:tr w:rsidR="00FF2C01" w:rsidRPr="00372664" w14:paraId="2E523C54" w14:textId="77777777" w:rsidTr="00304093">
        <w:trPr>
          <w:trHeight w:val="430"/>
        </w:trPr>
        <w:tc>
          <w:tcPr>
            <w:tcW w:w="846" w:type="dxa"/>
            <w:vMerge/>
          </w:tcPr>
          <w:p w14:paraId="4A9F2E67" w14:textId="77777777" w:rsidR="00FF2C01" w:rsidRPr="00372664" w:rsidRDefault="00FF2C01" w:rsidP="00304093">
            <w:pPr>
              <w:jc w:val="both"/>
              <w:rPr>
                <w:rFonts w:ascii="Liberation Serif" w:hAnsi="Liberation Serif" w:hint="eastAsia"/>
                <w:b/>
              </w:rPr>
            </w:pPr>
          </w:p>
        </w:tc>
        <w:tc>
          <w:tcPr>
            <w:tcW w:w="1134" w:type="dxa"/>
            <w:vMerge/>
          </w:tcPr>
          <w:p w14:paraId="57C40A0C" w14:textId="77777777" w:rsidR="00FF2C01" w:rsidRPr="00372664" w:rsidRDefault="00FF2C01" w:rsidP="00304093">
            <w:pPr>
              <w:jc w:val="center"/>
              <w:rPr>
                <w:rFonts w:ascii="Liberation Serif" w:hAnsi="Liberation Serif" w:cs="Times New Roman" w:hint="eastAsia"/>
                <w:b/>
                <w:sz w:val="18"/>
                <w:szCs w:val="18"/>
              </w:rPr>
            </w:pPr>
          </w:p>
        </w:tc>
        <w:tc>
          <w:tcPr>
            <w:tcW w:w="1134" w:type="dxa"/>
          </w:tcPr>
          <w:p w14:paraId="16C24607"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Физ. лица</w:t>
            </w:r>
          </w:p>
          <w:p w14:paraId="360541F3"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(1674 человека)</w:t>
            </w:r>
          </w:p>
        </w:tc>
        <w:tc>
          <w:tcPr>
            <w:tcW w:w="958" w:type="dxa"/>
          </w:tcPr>
          <w:p w14:paraId="02BFE517"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Юр. Лица*</w:t>
            </w:r>
          </w:p>
        </w:tc>
        <w:tc>
          <w:tcPr>
            <w:tcW w:w="1452" w:type="dxa"/>
            <w:vMerge/>
          </w:tcPr>
          <w:p w14:paraId="16C466B8" w14:textId="77777777" w:rsidR="00FF2C01" w:rsidRPr="00372664" w:rsidRDefault="00FF2C01" w:rsidP="00304093">
            <w:pPr>
              <w:jc w:val="center"/>
              <w:rPr>
                <w:rFonts w:ascii="Liberation Serif" w:hAnsi="Liberation Serif" w:cs="Times New Roman" w:hint="eastAsia"/>
                <w:b/>
                <w:sz w:val="18"/>
                <w:szCs w:val="18"/>
              </w:rPr>
            </w:pPr>
          </w:p>
        </w:tc>
        <w:tc>
          <w:tcPr>
            <w:tcW w:w="1275" w:type="dxa"/>
            <w:vMerge/>
          </w:tcPr>
          <w:p w14:paraId="07A55FA4" w14:textId="77777777" w:rsidR="00FF2C01" w:rsidRPr="00372664" w:rsidRDefault="00FF2C01" w:rsidP="00304093">
            <w:pPr>
              <w:jc w:val="center"/>
              <w:rPr>
                <w:rFonts w:ascii="Liberation Serif" w:hAnsi="Liberation Serif" w:cs="Times New Roman" w:hint="eastAsia"/>
                <w:b/>
                <w:sz w:val="18"/>
                <w:szCs w:val="18"/>
              </w:rPr>
            </w:pPr>
          </w:p>
        </w:tc>
        <w:tc>
          <w:tcPr>
            <w:tcW w:w="1418" w:type="dxa"/>
            <w:vMerge/>
          </w:tcPr>
          <w:p w14:paraId="6E52C2EF" w14:textId="77777777" w:rsidR="00FF2C01" w:rsidRPr="00372664" w:rsidRDefault="00FF2C01" w:rsidP="00304093">
            <w:pPr>
              <w:jc w:val="center"/>
              <w:rPr>
                <w:rFonts w:ascii="Liberation Serif" w:hAnsi="Liberation Serif" w:cs="Times New Roman" w:hint="eastAsia"/>
                <w:b/>
                <w:sz w:val="18"/>
                <w:szCs w:val="18"/>
              </w:rPr>
            </w:pPr>
          </w:p>
        </w:tc>
        <w:tc>
          <w:tcPr>
            <w:tcW w:w="1843" w:type="dxa"/>
            <w:vMerge/>
          </w:tcPr>
          <w:p w14:paraId="780D390A" w14:textId="77777777" w:rsidR="00FF2C01" w:rsidRPr="00372664" w:rsidRDefault="00FF2C01" w:rsidP="00304093">
            <w:pPr>
              <w:jc w:val="center"/>
              <w:rPr>
                <w:rFonts w:ascii="Liberation Serif" w:hAnsi="Liberation Serif" w:cs="Times New Roman" w:hint="eastAsia"/>
                <w:b/>
                <w:sz w:val="18"/>
                <w:szCs w:val="18"/>
              </w:rPr>
            </w:pPr>
          </w:p>
        </w:tc>
      </w:tr>
      <w:tr w:rsidR="00FF2C01" w:rsidRPr="00372664" w14:paraId="418BF682" w14:textId="77777777" w:rsidTr="00304093">
        <w:tc>
          <w:tcPr>
            <w:tcW w:w="846" w:type="dxa"/>
          </w:tcPr>
          <w:p w14:paraId="23E13A8F" w14:textId="77777777" w:rsidR="00FF2C01" w:rsidRPr="00372664" w:rsidRDefault="00FF2C01" w:rsidP="00304093">
            <w:pPr>
              <w:jc w:val="center"/>
              <w:rPr>
                <w:rFonts w:ascii="Liberation Serif" w:hAnsi="Liberation Serif" w:cs="Times New Roman" w:hint="eastAsia"/>
                <w:sz w:val="24"/>
                <w:szCs w:val="28"/>
              </w:rPr>
            </w:pPr>
          </w:p>
        </w:tc>
        <w:tc>
          <w:tcPr>
            <w:tcW w:w="1134" w:type="dxa"/>
          </w:tcPr>
          <w:p w14:paraId="129043D6" w14:textId="77777777" w:rsidR="00FF2C01" w:rsidRPr="00372664" w:rsidRDefault="00FF2C01" w:rsidP="00304093">
            <w:pPr>
              <w:jc w:val="center"/>
              <w:rPr>
                <w:rFonts w:ascii="Liberation Serif" w:hAnsi="Liberation Serif" w:cs="Times New Roman" w:hint="eastAsia"/>
                <w:sz w:val="24"/>
                <w:szCs w:val="28"/>
              </w:rPr>
            </w:pPr>
            <w:r>
              <w:rPr>
                <w:rFonts w:ascii="Liberation Serif" w:hAnsi="Liberation Serif" w:cs="Times New Roman"/>
                <w:sz w:val="24"/>
                <w:szCs w:val="28"/>
              </w:rPr>
              <w:t>200</w:t>
            </w:r>
          </w:p>
        </w:tc>
        <w:tc>
          <w:tcPr>
            <w:tcW w:w="1134" w:type="dxa"/>
          </w:tcPr>
          <w:p w14:paraId="438731F2" w14:textId="77777777" w:rsidR="00FF2C01" w:rsidRPr="00372664" w:rsidRDefault="00FF2C01" w:rsidP="00304093">
            <w:pPr>
              <w:jc w:val="center"/>
              <w:rPr>
                <w:rFonts w:ascii="Liberation Serif" w:hAnsi="Liberation Serif" w:cs="Times New Roman" w:hint="eastAsia"/>
                <w:sz w:val="24"/>
                <w:szCs w:val="28"/>
              </w:rPr>
            </w:pPr>
            <w:r>
              <w:rPr>
                <w:rFonts w:ascii="Liberation Serif" w:hAnsi="Liberation Serif" w:cs="Times New Roman"/>
                <w:sz w:val="24"/>
                <w:szCs w:val="28"/>
              </w:rPr>
              <w:t>199,8</w:t>
            </w:r>
          </w:p>
        </w:tc>
        <w:tc>
          <w:tcPr>
            <w:tcW w:w="958" w:type="dxa"/>
          </w:tcPr>
          <w:p w14:paraId="3493FC83" w14:textId="77777777" w:rsidR="00FF2C01" w:rsidRPr="00372664" w:rsidRDefault="00FF2C01" w:rsidP="00304093">
            <w:pPr>
              <w:jc w:val="center"/>
              <w:rPr>
                <w:rFonts w:ascii="Liberation Serif" w:hAnsi="Liberation Serif" w:cs="Times New Roman" w:hint="eastAsia"/>
                <w:sz w:val="24"/>
                <w:szCs w:val="28"/>
              </w:rPr>
            </w:pPr>
            <w:r>
              <w:rPr>
                <w:rFonts w:ascii="Liberation Serif" w:hAnsi="Liberation Serif" w:cs="Times New Roman"/>
                <w:sz w:val="24"/>
                <w:szCs w:val="28"/>
              </w:rPr>
              <w:t>0,2</w:t>
            </w:r>
          </w:p>
        </w:tc>
        <w:tc>
          <w:tcPr>
            <w:tcW w:w="1452" w:type="dxa"/>
          </w:tcPr>
          <w:p w14:paraId="2C4B0123" w14:textId="77777777" w:rsidR="00FF2C01" w:rsidRPr="00372664" w:rsidRDefault="00FF2C01" w:rsidP="00304093">
            <w:pPr>
              <w:jc w:val="center"/>
              <w:rPr>
                <w:rFonts w:ascii="Liberation Serif" w:hAnsi="Liberation Serif" w:cs="Times New Roman" w:hint="eastAsia"/>
                <w:sz w:val="24"/>
                <w:szCs w:val="28"/>
              </w:rPr>
            </w:pPr>
            <w:r>
              <w:rPr>
                <w:rFonts w:ascii="Liberation Serif" w:hAnsi="Liberation Serif" w:cs="Times New Roman"/>
                <w:sz w:val="24"/>
                <w:szCs w:val="28"/>
              </w:rPr>
              <w:t>7</w:t>
            </w:r>
            <w:r w:rsidRPr="00372664">
              <w:rPr>
                <w:rFonts w:ascii="Liberation Serif" w:hAnsi="Liberation Serif" w:cs="Times New Roman"/>
                <w:sz w:val="24"/>
                <w:szCs w:val="28"/>
              </w:rPr>
              <w:t>,</w:t>
            </w:r>
            <w:r>
              <w:rPr>
                <w:rFonts w:ascii="Liberation Serif" w:hAnsi="Liberation Serif" w:cs="Times New Roman"/>
                <w:sz w:val="24"/>
                <w:szCs w:val="28"/>
              </w:rPr>
              <w:t>5080</w:t>
            </w:r>
          </w:p>
        </w:tc>
        <w:tc>
          <w:tcPr>
            <w:tcW w:w="1275" w:type="dxa"/>
          </w:tcPr>
          <w:p w14:paraId="5477637F" w14:textId="77777777" w:rsidR="00FF2C01" w:rsidRPr="00372664" w:rsidRDefault="00FF2C01" w:rsidP="00304093">
            <w:pPr>
              <w:jc w:val="center"/>
              <w:rPr>
                <w:rFonts w:ascii="Liberation Serif" w:hAnsi="Liberation Serif" w:cs="Times New Roman" w:hint="eastAsia"/>
                <w:sz w:val="24"/>
                <w:szCs w:val="28"/>
              </w:rPr>
            </w:pPr>
            <w:r>
              <w:rPr>
                <w:rFonts w:ascii="Liberation Serif" w:hAnsi="Liberation Serif" w:cs="Times New Roman"/>
                <w:sz w:val="24"/>
                <w:szCs w:val="28"/>
              </w:rPr>
              <w:t>1</w:t>
            </w:r>
            <w:r w:rsidRPr="00372664">
              <w:rPr>
                <w:rFonts w:ascii="Liberation Serif" w:hAnsi="Liberation Serif" w:cs="Times New Roman"/>
                <w:sz w:val="24"/>
                <w:szCs w:val="28"/>
              </w:rPr>
              <w:t>0</w:t>
            </w:r>
            <w:r>
              <w:rPr>
                <w:rFonts w:ascii="Liberation Serif" w:hAnsi="Liberation Serif" w:cs="Times New Roman"/>
                <w:sz w:val="24"/>
                <w:szCs w:val="28"/>
              </w:rPr>
              <w:t>,25</w:t>
            </w:r>
          </w:p>
        </w:tc>
        <w:tc>
          <w:tcPr>
            <w:tcW w:w="1418" w:type="dxa"/>
          </w:tcPr>
          <w:p w14:paraId="0330D96E" w14:textId="77777777" w:rsidR="00FF2C01" w:rsidRPr="00372664" w:rsidRDefault="00FF2C01" w:rsidP="00304093">
            <w:pPr>
              <w:jc w:val="center"/>
              <w:rPr>
                <w:rFonts w:ascii="Liberation Serif" w:hAnsi="Liberation Serif" w:cs="Times New Roman" w:hint="eastAsia"/>
                <w:sz w:val="24"/>
                <w:szCs w:val="28"/>
              </w:rPr>
            </w:pPr>
            <w:r w:rsidRPr="00372664">
              <w:rPr>
                <w:rFonts w:ascii="Liberation Serif" w:hAnsi="Liberation Serif" w:cs="Times New Roman"/>
                <w:sz w:val="24"/>
                <w:szCs w:val="28"/>
              </w:rPr>
              <w:t>0</w:t>
            </w:r>
          </w:p>
        </w:tc>
        <w:tc>
          <w:tcPr>
            <w:tcW w:w="1843" w:type="dxa"/>
          </w:tcPr>
          <w:p w14:paraId="0411FFB8" w14:textId="77777777" w:rsidR="00FF2C01" w:rsidRPr="00372664" w:rsidRDefault="00FF2C01" w:rsidP="00304093">
            <w:pPr>
              <w:jc w:val="center"/>
              <w:rPr>
                <w:rFonts w:ascii="Liberation Serif" w:hAnsi="Liberation Serif" w:cs="Times New Roman" w:hint="eastAsia"/>
                <w:sz w:val="24"/>
                <w:szCs w:val="28"/>
              </w:rPr>
            </w:pPr>
            <w:r>
              <w:rPr>
                <w:rFonts w:ascii="Liberation Serif" w:hAnsi="Liberation Serif" w:cs="Times New Roman"/>
                <w:sz w:val="24"/>
                <w:szCs w:val="28"/>
              </w:rPr>
              <w:t>2277,827</w:t>
            </w:r>
            <w:r w:rsidRPr="00372664">
              <w:rPr>
                <w:rFonts w:ascii="Liberation Serif" w:hAnsi="Liberation Serif" w:cs="Times New Roman"/>
                <w:sz w:val="24"/>
                <w:szCs w:val="28"/>
              </w:rPr>
              <w:t>,89</w:t>
            </w:r>
          </w:p>
        </w:tc>
      </w:tr>
      <w:tr w:rsidR="00FF2C01" w:rsidRPr="00372664" w14:paraId="07E51923" w14:textId="77777777" w:rsidTr="00304093">
        <w:tc>
          <w:tcPr>
            <w:tcW w:w="10060" w:type="dxa"/>
            <w:gridSpan w:val="8"/>
          </w:tcPr>
          <w:p w14:paraId="317CC0B2" w14:textId="77777777" w:rsidR="00FF2C01" w:rsidRPr="00372664" w:rsidRDefault="00FF2C01" w:rsidP="00304093">
            <w:pPr>
              <w:rPr>
                <w:rFonts w:ascii="Liberation Serif" w:hAnsi="Liberation Serif" w:hint="eastAsia"/>
                <w:b/>
                <w:sz w:val="16"/>
                <w:szCs w:val="16"/>
              </w:rPr>
            </w:pPr>
          </w:p>
          <w:p w14:paraId="19F9314D" w14:textId="77777777" w:rsidR="00FF2C01" w:rsidRPr="00372664" w:rsidRDefault="00FF2C01" w:rsidP="00304093">
            <w:pPr>
              <w:rPr>
                <w:rFonts w:ascii="Liberation Serif" w:hAnsi="Liberation Serif" w:cs="Times New Roman" w:hint="eastAsia"/>
                <w:b/>
                <w:sz w:val="24"/>
                <w:szCs w:val="28"/>
              </w:rPr>
            </w:pPr>
            <w:r w:rsidRPr="00372664">
              <w:rPr>
                <w:rFonts w:ascii="Liberation Serif" w:hAnsi="Liberation Serif" w:cs="Times New Roman"/>
                <w:b/>
                <w:sz w:val="24"/>
                <w:szCs w:val="28"/>
              </w:rPr>
              <w:t>ИТОГО - 2</w:t>
            </w:r>
            <w:r>
              <w:rPr>
                <w:rFonts w:ascii="Liberation Serif" w:hAnsi="Liberation Serif" w:cs="Times New Roman"/>
                <w:b/>
                <w:sz w:val="24"/>
                <w:szCs w:val="28"/>
              </w:rPr>
              <w:t>495</w:t>
            </w:r>
            <w:r w:rsidRPr="00372664">
              <w:rPr>
                <w:rFonts w:ascii="Liberation Serif" w:hAnsi="Liberation Serif" w:cs="Times New Roman"/>
                <w:b/>
                <w:sz w:val="24"/>
                <w:szCs w:val="28"/>
              </w:rPr>
              <w:t>,</w:t>
            </w:r>
            <w:r>
              <w:rPr>
                <w:rFonts w:ascii="Liberation Serif" w:hAnsi="Liberation Serif" w:cs="Times New Roman"/>
                <w:b/>
                <w:sz w:val="24"/>
                <w:szCs w:val="28"/>
              </w:rPr>
              <w:t>58</w:t>
            </w:r>
            <w:r w:rsidRPr="00372664">
              <w:rPr>
                <w:rFonts w:ascii="Liberation Serif" w:hAnsi="Liberation Serif" w:cs="Times New Roman"/>
                <w:b/>
                <w:sz w:val="24"/>
                <w:szCs w:val="28"/>
              </w:rPr>
              <w:t xml:space="preserve"> тонн</w:t>
            </w:r>
          </w:p>
        </w:tc>
      </w:tr>
      <w:tr w:rsidR="00FF2C01" w:rsidRPr="00372664" w14:paraId="24689208" w14:textId="77777777" w:rsidTr="00304093">
        <w:trPr>
          <w:trHeight w:val="397"/>
        </w:trPr>
        <w:tc>
          <w:tcPr>
            <w:tcW w:w="846" w:type="dxa"/>
            <w:vMerge w:val="restart"/>
          </w:tcPr>
          <w:p w14:paraId="7B021619" w14:textId="77777777" w:rsidR="00FF2C01" w:rsidRPr="00372664" w:rsidRDefault="00FF2C01" w:rsidP="00304093">
            <w:pPr>
              <w:jc w:val="both"/>
              <w:rPr>
                <w:rFonts w:ascii="Liberation Serif" w:hAnsi="Liberation Serif" w:hint="eastAsia"/>
                <w:b/>
              </w:rPr>
            </w:pPr>
            <w:r>
              <w:rPr>
                <w:rFonts w:ascii="Liberation Serif" w:hAnsi="Liberation Serif"/>
                <w:b/>
              </w:rPr>
              <w:t>2023</w:t>
            </w:r>
          </w:p>
        </w:tc>
        <w:tc>
          <w:tcPr>
            <w:tcW w:w="1134" w:type="dxa"/>
            <w:vMerge w:val="restart"/>
          </w:tcPr>
          <w:p w14:paraId="1A16BABD"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Традиционное рыболовство</w:t>
            </w:r>
          </w:p>
        </w:tc>
        <w:tc>
          <w:tcPr>
            <w:tcW w:w="2092" w:type="dxa"/>
            <w:gridSpan w:val="2"/>
          </w:tcPr>
          <w:p w14:paraId="7506AFA9"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В т. ч.</w:t>
            </w:r>
          </w:p>
        </w:tc>
        <w:tc>
          <w:tcPr>
            <w:tcW w:w="1452" w:type="dxa"/>
            <w:vMerge w:val="restart"/>
          </w:tcPr>
          <w:p w14:paraId="1C8DDFC8"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Научно-исследовательский и контрольный лов</w:t>
            </w:r>
          </w:p>
        </w:tc>
        <w:tc>
          <w:tcPr>
            <w:tcW w:w="1275" w:type="dxa"/>
            <w:vMerge w:val="restart"/>
          </w:tcPr>
          <w:p w14:paraId="09CEB907"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Аквакультура (рыбоводство)</w:t>
            </w:r>
          </w:p>
        </w:tc>
        <w:tc>
          <w:tcPr>
            <w:tcW w:w="1418" w:type="dxa"/>
            <w:vMerge w:val="restart"/>
          </w:tcPr>
          <w:p w14:paraId="5A9CEBF3"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 xml:space="preserve">Организация любительского и спортивного рыболовства  </w:t>
            </w:r>
          </w:p>
        </w:tc>
        <w:tc>
          <w:tcPr>
            <w:tcW w:w="1843" w:type="dxa"/>
            <w:vMerge w:val="restart"/>
          </w:tcPr>
          <w:p w14:paraId="5114C223"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Промышленное рыболовство</w:t>
            </w:r>
          </w:p>
        </w:tc>
      </w:tr>
      <w:tr w:rsidR="00FF2C01" w:rsidRPr="00372664" w14:paraId="028CC20A" w14:textId="77777777" w:rsidTr="00304093">
        <w:trPr>
          <w:trHeight w:val="430"/>
        </w:trPr>
        <w:tc>
          <w:tcPr>
            <w:tcW w:w="846" w:type="dxa"/>
            <w:vMerge/>
          </w:tcPr>
          <w:p w14:paraId="5AB70429" w14:textId="77777777" w:rsidR="00FF2C01" w:rsidRPr="00372664" w:rsidRDefault="00FF2C01" w:rsidP="00304093">
            <w:pPr>
              <w:jc w:val="both"/>
              <w:rPr>
                <w:rFonts w:ascii="Liberation Serif" w:hAnsi="Liberation Serif" w:hint="eastAsia"/>
                <w:b/>
              </w:rPr>
            </w:pPr>
          </w:p>
        </w:tc>
        <w:tc>
          <w:tcPr>
            <w:tcW w:w="1134" w:type="dxa"/>
            <w:vMerge/>
          </w:tcPr>
          <w:p w14:paraId="3A278F22" w14:textId="77777777" w:rsidR="00FF2C01" w:rsidRPr="00372664" w:rsidRDefault="00FF2C01" w:rsidP="00304093">
            <w:pPr>
              <w:jc w:val="center"/>
              <w:rPr>
                <w:rFonts w:ascii="Liberation Serif" w:hAnsi="Liberation Serif" w:cs="Times New Roman" w:hint="eastAsia"/>
                <w:b/>
                <w:sz w:val="18"/>
                <w:szCs w:val="18"/>
              </w:rPr>
            </w:pPr>
          </w:p>
        </w:tc>
        <w:tc>
          <w:tcPr>
            <w:tcW w:w="1134" w:type="dxa"/>
          </w:tcPr>
          <w:p w14:paraId="1AAAD6F5"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Физ. лица</w:t>
            </w:r>
          </w:p>
          <w:p w14:paraId="2705330C"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w:t>
            </w:r>
            <w:r>
              <w:rPr>
                <w:rFonts w:ascii="Liberation Serif" w:hAnsi="Liberation Serif" w:cs="Times New Roman"/>
                <w:b/>
                <w:sz w:val="18"/>
                <w:szCs w:val="18"/>
              </w:rPr>
              <w:t>2218</w:t>
            </w:r>
            <w:r w:rsidRPr="00372664">
              <w:rPr>
                <w:rFonts w:ascii="Liberation Serif" w:hAnsi="Liberation Serif" w:cs="Times New Roman"/>
                <w:b/>
                <w:sz w:val="18"/>
                <w:szCs w:val="18"/>
              </w:rPr>
              <w:t xml:space="preserve"> человека)</w:t>
            </w:r>
          </w:p>
        </w:tc>
        <w:tc>
          <w:tcPr>
            <w:tcW w:w="958" w:type="dxa"/>
          </w:tcPr>
          <w:p w14:paraId="0D841620" w14:textId="77777777" w:rsidR="00FF2C01" w:rsidRPr="00372664" w:rsidRDefault="00FF2C01" w:rsidP="00304093">
            <w:pPr>
              <w:jc w:val="center"/>
              <w:rPr>
                <w:rFonts w:ascii="Liberation Serif" w:hAnsi="Liberation Serif" w:cs="Times New Roman" w:hint="eastAsia"/>
                <w:b/>
                <w:sz w:val="18"/>
                <w:szCs w:val="18"/>
              </w:rPr>
            </w:pPr>
            <w:r w:rsidRPr="00372664">
              <w:rPr>
                <w:rFonts w:ascii="Liberation Serif" w:hAnsi="Liberation Serif" w:cs="Times New Roman"/>
                <w:b/>
                <w:sz w:val="18"/>
                <w:szCs w:val="18"/>
              </w:rPr>
              <w:t>Юр. Лица</w:t>
            </w:r>
          </w:p>
        </w:tc>
        <w:tc>
          <w:tcPr>
            <w:tcW w:w="1452" w:type="dxa"/>
            <w:vMerge/>
          </w:tcPr>
          <w:p w14:paraId="1F517709" w14:textId="77777777" w:rsidR="00FF2C01" w:rsidRPr="00372664" w:rsidRDefault="00FF2C01" w:rsidP="00304093">
            <w:pPr>
              <w:jc w:val="center"/>
              <w:rPr>
                <w:rFonts w:ascii="Liberation Serif" w:hAnsi="Liberation Serif" w:cs="Times New Roman" w:hint="eastAsia"/>
                <w:b/>
                <w:sz w:val="18"/>
                <w:szCs w:val="18"/>
              </w:rPr>
            </w:pPr>
          </w:p>
        </w:tc>
        <w:tc>
          <w:tcPr>
            <w:tcW w:w="1275" w:type="dxa"/>
            <w:vMerge/>
          </w:tcPr>
          <w:p w14:paraId="13504A98" w14:textId="77777777" w:rsidR="00FF2C01" w:rsidRPr="00372664" w:rsidRDefault="00FF2C01" w:rsidP="00304093">
            <w:pPr>
              <w:jc w:val="center"/>
              <w:rPr>
                <w:rFonts w:ascii="Liberation Serif" w:hAnsi="Liberation Serif" w:cs="Times New Roman" w:hint="eastAsia"/>
                <w:b/>
                <w:sz w:val="18"/>
                <w:szCs w:val="18"/>
              </w:rPr>
            </w:pPr>
          </w:p>
        </w:tc>
        <w:tc>
          <w:tcPr>
            <w:tcW w:w="1418" w:type="dxa"/>
            <w:vMerge/>
          </w:tcPr>
          <w:p w14:paraId="0A4A7726" w14:textId="77777777" w:rsidR="00FF2C01" w:rsidRPr="00372664" w:rsidRDefault="00FF2C01" w:rsidP="00304093">
            <w:pPr>
              <w:jc w:val="center"/>
              <w:rPr>
                <w:rFonts w:ascii="Liberation Serif" w:hAnsi="Liberation Serif" w:cs="Times New Roman" w:hint="eastAsia"/>
                <w:b/>
                <w:sz w:val="18"/>
                <w:szCs w:val="18"/>
              </w:rPr>
            </w:pPr>
          </w:p>
        </w:tc>
        <w:tc>
          <w:tcPr>
            <w:tcW w:w="1843" w:type="dxa"/>
            <w:vMerge/>
          </w:tcPr>
          <w:p w14:paraId="65C99CAF" w14:textId="77777777" w:rsidR="00FF2C01" w:rsidRPr="00372664" w:rsidRDefault="00FF2C01" w:rsidP="00304093">
            <w:pPr>
              <w:jc w:val="center"/>
              <w:rPr>
                <w:rFonts w:ascii="Liberation Serif" w:hAnsi="Liberation Serif" w:cs="Times New Roman" w:hint="eastAsia"/>
                <w:b/>
                <w:sz w:val="18"/>
                <w:szCs w:val="18"/>
              </w:rPr>
            </w:pPr>
          </w:p>
        </w:tc>
      </w:tr>
      <w:tr w:rsidR="00FF2C01" w:rsidRPr="00372664" w14:paraId="5D93BF84" w14:textId="77777777" w:rsidTr="00304093">
        <w:tc>
          <w:tcPr>
            <w:tcW w:w="846" w:type="dxa"/>
          </w:tcPr>
          <w:p w14:paraId="6CFCB2A7" w14:textId="77777777" w:rsidR="00FF2C01" w:rsidRPr="00372664" w:rsidRDefault="00FF2C01" w:rsidP="00304093">
            <w:pPr>
              <w:jc w:val="center"/>
              <w:rPr>
                <w:rFonts w:ascii="Liberation Serif" w:hAnsi="Liberation Serif" w:cs="Times New Roman" w:hint="eastAsia"/>
                <w:sz w:val="24"/>
                <w:szCs w:val="28"/>
              </w:rPr>
            </w:pPr>
            <w:r w:rsidRPr="00372664">
              <w:rPr>
                <w:rFonts w:ascii="Liberation Serif" w:hAnsi="Liberation Serif" w:cs="Times New Roman"/>
                <w:sz w:val="24"/>
                <w:szCs w:val="28"/>
              </w:rPr>
              <w:lastRenderedPageBreak/>
              <w:t>Итого</w:t>
            </w:r>
          </w:p>
        </w:tc>
        <w:tc>
          <w:tcPr>
            <w:tcW w:w="1134" w:type="dxa"/>
          </w:tcPr>
          <w:p w14:paraId="355E9347" w14:textId="77777777" w:rsidR="00FF2C01" w:rsidRPr="00EE6480" w:rsidRDefault="00FF2C01" w:rsidP="00304093">
            <w:pPr>
              <w:jc w:val="center"/>
              <w:rPr>
                <w:rFonts w:ascii="Liberation Serif" w:hAnsi="Liberation Serif" w:cs="Times New Roman" w:hint="eastAsia"/>
                <w:sz w:val="24"/>
                <w:szCs w:val="28"/>
              </w:rPr>
            </w:pPr>
            <w:r w:rsidRPr="00EE6480">
              <w:rPr>
                <w:rFonts w:ascii="Liberation Serif" w:hAnsi="Liberation Serif" w:cs="Times New Roman"/>
                <w:sz w:val="24"/>
                <w:szCs w:val="28"/>
              </w:rPr>
              <w:t>210</w:t>
            </w:r>
          </w:p>
        </w:tc>
        <w:tc>
          <w:tcPr>
            <w:tcW w:w="1134" w:type="dxa"/>
          </w:tcPr>
          <w:p w14:paraId="0844D6D9" w14:textId="77777777" w:rsidR="00FF2C01" w:rsidRPr="00EE6480" w:rsidRDefault="00FF2C01" w:rsidP="00304093">
            <w:pPr>
              <w:jc w:val="center"/>
              <w:rPr>
                <w:rFonts w:ascii="Liberation Serif" w:hAnsi="Liberation Serif" w:cs="Times New Roman" w:hint="eastAsia"/>
                <w:sz w:val="24"/>
                <w:szCs w:val="28"/>
              </w:rPr>
            </w:pPr>
          </w:p>
        </w:tc>
        <w:tc>
          <w:tcPr>
            <w:tcW w:w="958" w:type="dxa"/>
          </w:tcPr>
          <w:p w14:paraId="53F30452" w14:textId="77777777" w:rsidR="00FF2C01" w:rsidRPr="00EE6480" w:rsidRDefault="00FF2C01" w:rsidP="00304093">
            <w:pPr>
              <w:jc w:val="center"/>
              <w:rPr>
                <w:rFonts w:ascii="Liberation Serif" w:hAnsi="Liberation Serif" w:cs="Times New Roman" w:hint="eastAsia"/>
                <w:sz w:val="24"/>
                <w:szCs w:val="28"/>
              </w:rPr>
            </w:pPr>
          </w:p>
        </w:tc>
        <w:tc>
          <w:tcPr>
            <w:tcW w:w="1452" w:type="dxa"/>
          </w:tcPr>
          <w:p w14:paraId="2CF98E30" w14:textId="77777777" w:rsidR="00FF2C01" w:rsidRPr="00EE6480" w:rsidRDefault="00FF2C01" w:rsidP="00304093">
            <w:pPr>
              <w:jc w:val="center"/>
              <w:rPr>
                <w:rFonts w:ascii="Liberation Serif" w:hAnsi="Liberation Serif" w:cs="Times New Roman" w:hint="eastAsia"/>
                <w:sz w:val="24"/>
                <w:szCs w:val="28"/>
              </w:rPr>
            </w:pPr>
            <w:r w:rsidRPr="00EE6480">
              <w:rPr>
                <w:rFonts w:ascii="Liberation Serif" w:hAnsi="Liberation Serif" w:cs="Times New Roman"/>
                <w:sz w:val="24"/>
                <w:szCs w:val="28"/>
              </w:rPr>
              <w:t>2,145</w:t>
            </w:r>
          </w:p>
        </w:tc>
        <w:tc>
          <w:tcPr>
            <w:tcW w:w="1275" w:type="dxa"/>
          </w:tcPr>
          <w:p w14:paraId="7CD09D74" w14:textId="77777777" w:rsidR="00FF2C01" w:rsidRPr="00EE6480" w:rsidRDefault="00FF2C01" w:rsidP="00304093">
            <w:pPr>
              <w:jc w:val="center"/>
              <w:rPr>
                <w:rFonts w:ascii="Liberation Serif" w:hAnsi="Liberation Serif" w:cs="Times New Roman" w:hint="eastAsia"/>
                <w:sz w:val="24"/>
              </w:rPr>
            </w:pPr>
            <w:r w:rsidRPr="00EE6480">
              <w:rPr>
                <w:rFonts w:ascii="Liberation Serif" w:hAnsi="Liberation Serif" w:cs="Times New Roman"/>
                <w:sz w:val="24"/>
              </w:rPr>
              <w:t>10,25</w:t>
            </w:r>
          </w:p>
        </w:tc>
        <w:tc>
          <w:tcPr>
            <w:tcW w:w="1418" w:type="dxa"/>
          </w:tcPr>
          <w:p w14:paraId="6A35590F" w14:textId="77777777" w:rsidR="00FF2C01" w:rsidRPr="00EE6480" w:rsidRDefault="00FF2C01" w:rsidP="00304093">
            <w:pPr>
              <w:jc w:val="center"/>
              <w:rPr>
                <w:rFonts w:ascii="Liberation Serif" w:hAnsi="Liberation Serif" w:cs="Times New Roman" w:hint="eastAsia"/>
                <w:sz w:val="24"/>
                <w:szCs w:val="28"/>
              </w:rPr>
            </w:pPr>
            <w:r w:rsidRPr="00EE6480">
              <w:rPr>
                <w:rFonts w:ascii="Liberation Serif" w:hAnsi="Liberation Serif" w:cs="Times New Roman"/>
                <w:sz w:val="24"/>
                <w:szCs w:val="28"/>
              </w:rPr>
              <w:t>0</w:t>
            </w:r>
          </w:p>
        </w:tc>
        <w:tc>
          <w:tcPr>
            <w:tcW w:w="1843" w:type="dxa"/>
          </w:tcPr>
          <w:p w14:paraId="1BA68046" w14:textId="77777777" w:rsidR="00FF2C01" w:rsidRPr="00EE6480" w:rsidRDefault="00FF2C01" w:rsidP="00304093">
            <w:pPr>
              <w:jc w:val="center"/>
              <w:rPr>
                <w:rFonts w:ascii="Liberation Serif" w:hAnsi="Liberation Serif" w:cs="Times New Roman" w:hint="eastAsia"/>
                <w:sz w:val="24"/>
                <w:szCs w:val="28"/>
              </w:rPr>
            </w:pPr>
            <w:r w:rsidRPr="00EE6480">
              <w:rPr>
                <w:rFonts w:ascii="Liberation Serif" w:hAnsi="Liberation Serif" w:cs="Times New Roman"/>
                <w:sz w:val="24"/>
                <w:szCs w:val="28"/>
              </w:rPr>
              <w:t>2646,13</w:t>
            </w:r>
          </w:p>
        </w:tc>
      </w:tr>
      <w:tr w:rsidR="00FF2C01" w:rsidRPr="00372664" w14:paraId="3E9E07AC" w14:textId="77777777" w:rsidTr="00304093">
        <w:tc>
          <w:tcPr>
            <w:tcW w:w="10060" w:type="dxa"/>
            <w:gridSpan w:val="8"/>
          </w:tcPr>
          <w:p w14:paraId="08270CBD" w14:textId="77777777" w:rsidR="00FF2C01" w:rsidRPr="00372664" w:rsidRDefault="00FF2C01" w:rsidP="00304093">
            <w:pPr>
              <w:rPr>
                <w:rFonts w:ascii="Liberation Serif" w:hAnsi="Liberation Serif" w:hint="eastAsia"/>
                <w:b/>
                <w:sz w:val="16"/>
                <w:szCs w:val="16"/>
              </w:rPr>
            </w:pPr>
          </w:p>
          <w:p w14:paraId="5D2063B5" w14:textId="77777777" w:rsidR="00FF2C01" w:rsidRPr="00372664" w:rsidRDefault="00FF2C01" w:rsidP="00304093">
            <w:pPr>
              <w:rPr>
                <w:rFonts w:ascii="Liberation Serif" w:hAnsi="Liberation Serif" w:cs="Times New Roman" w:hint="eastAsia"/>
                <w:b/>
                <w:sz w:val="24"/>
                <w:szCs w:val="28"/>
              </w:rPr>
            </w:pPr>
            <w:r w:rsidRPr="00372664">
              <w:rPr>
                <w:rFonts w:ascii="Liberation Serif" w:hAnsi="Liberation Serif" w:cs="Times New Roman"/>
                <w:b/>
                <w:sz w:val="24"/>
                <w:szCs w:val="28"/>
              </w:rPr>
              <w:t>ИТОГО - 2262,81 тонн</w:t>
            </w:r>
          </w:p>
        </w:tc>
      </w:tr>
    </w:tbl>
    <w:p w14:paraId="4F99210F" w14:textId="77777777" w:rsidR="00FF2C01" w:rsidRPr="00A355F4" w:rsidRDefault="00FF2C01" w:rsidP="00A355F4">
      <w:pPr>
        <w:jc w:val="both"/>
        <w:rPr>
          <w:rFonts w:ascii="Times New Roman" w:hAnsi="Times New Roman" w:cs="Times New Roman"/>
          <w:sz w:val="28"/>
          <w:szCs w:val="28"/>
        </w:rPr>
      </w:pPr>
      <w:r w:rsidRPr="00372664">
        <w:rPr>
          <w:sz w:val="24"/>
        </w:rPr>
        <w:t>*</w:t>
      </w:r>
      <w:r w:rsidRPr="00A355F4">
        <w:rPr>
          <w:rFonts w:ascii="Times New Roman" w:hAnsi="Times New Roman" w:cs="Times New Roman"/>
          <w:sz w:val="28"/>
          <w:szCs w:val="28"/>
        </w:rPr>
        <w:t>в 2022 году квоты для осуществления традиционного рыболовства получила1 община.</w:t>
      </w:r>
    </w:p>
    <w:p w14:paraId="4096128B" w14:textId="77777777" w:rsidR="00FF2C01" w:rsidRPr="00A355F4" w:rsidRDefault="00FF2C01" w:rsidP="00FF2C01">
      <w:pPr>
        <w:ind w:firstLine="708"/>
        <w:jc w:val="both"/>
        <w:rPr>
          <w:rFonts w:ascii="Times New Roman" w:hAnsi="Times New Roman" w:cs="Times New Roman"/>
          <w:sz w:val="28"/>
          <w:szCs w:val="28"/>
          <w:lang w:eastAsia="ru-RU"/>
        </w:rPr>
      </w:pPr>
      <w:r w:rsidRPr="00A355F4">
        <w:rPr>
          <w:rFonts w:ascii="Times New Roman" w:hAnsi="Times New Roman" w:cs="Times New Roman"/>
          <w:sz w:val="28"/>
          <w:szCs w:val="28"/>
          <w:lang w:eastAsia="ru-RU"/>
        </w:rPr>
        <w:t>Исходя из указанных данных средние значение по объему добычи вылова на 1 лицо КМНС по квотируемым видам составило: в 2020 – году 79 кг; в 2021 году – 680 кг; в 2022 году – 86 кг (заявленный -927 кг); в 2023 году – 95кг (заявленный -793кг).</w:t>
      </w:r>
    </w:p>
    <w:p w14:paraId="58522D05" w14:textId="77777777" w:rsidR="00FF2C01" w:rsidRPr="00A355F4" w:rsidRDefault="00FF2C01" w:rsidP="00FF2C01">
      <w:pPr>
        <w:ind w:firstLine="708"/>
        <w:jc w:val="both"/>
        <w:rPr>
          <w:rFonts w:ascii="Times New Roman" w:hAnsi="Times New Roman" w:cs="Times New Roman"/>
          <w:sz w:val="28"/>
          <w:szCs w:val="28"/>
          <w:lang w:eastAsia="ru-RU"/>
        </w:rPr>
      </w:pPr>
      <w:r w:rsidRPr="00A355F4">
        <w:rPr>
          <w:rFonts w:ascii="Times New Roman" w:hAnsi="Times New Roman" w:cs="Times New Roman"/>
          <w:sz w:val="28"/>
          <w:szCs w:val="28"/>
          <w:lang w:eastAsia="ru-RU"/>
        </w:rPr>
        <w:t xml:space="preserve">То есть, фактическое значение объема добычи, доведенного до конкретного заявителя, непосредственно зависит от количества поступивших заявок. Чем больше заявок и больше объем заявленного, тем меньше «квот» доводится до конкретного заявителя. </w:t>
      </w:r>
    </w:p>
    <w:p w14:paraId="63960071" w14:textId="77777777" w:rsidR="00FF2C01" w:rsidRPr="00A355F4" w:rsidRDefault="00FF2C01" w:rsidP="00FF2C01">
      <w:pPr>
        <w:ind w:firstLine="709"/>
        <w:jc w:val="both"/>
        <w:rPr>
          <w:rFonts w:ascii="Times New Roman" w:hAnsi="Times New Roman" w:cs="Times New Roman"/>
          <w:sz w:val="28"/>
          <w:szCs w:val="28"/>
        </w:rPr>
      </w:pPr>
      <w:r w:rsidRPr="00A355F4">
        <w:rPr>
          <w:rFonts w:ascii="Times New Roman" w:hAnsi="Times New Roman" w:cs="Times New Roman"/>
          <w:sz w:val="28"/>
          <w:szCs w:val="28"/>
        </w:rPr>
        <w:t>Колебание количеств распределяемых квот существенно влияет на иные виды рыболовства. Так, недостаточность квот на промышленное рыболовство, негативно влияет на финансовое состояние рыбодобывающих предприятий, влечет уменьшение их прибыли и, как следствие, отражается на заработной плате рыбаков, большая часть которых являются лицами, относящимися к коренным народам.</w:t>
      </w:r>
    </w:p>
    <w:p w14:paraId="0C9BD0E9" w14:textId="77777777" w:rsidR="00FF2C01" w:rsidRPr="00A355F4" w:rsidRDefault="00FF2C01" w:rsidP="00FF2C01">
      <w:pPr>
        <w:ind w:firstLine="709"/>
        <w:jc w:val="both"/>
        <w:rPr>
          <w:rFonts w:ascii="Times New Roman" w:hAnsi="Times New Roman" w:cs="Times New Roman"/>
          <w:sz w:val="28"/>
          <w:szCs w:val="28"/>
        </w:rPr>
      </w:pPr>
      <w:r w:rsidRPr="00A355F4">
        <w:rPr>
          <w:rFonts w:ascii="Times New Roman" w:hAnsi="Times New Roman" w:cs="Times New Roman"/>
          <w:sz w:val="28"/>
          <w:szCs w:val="28"/>
        </w:rPr>
        <w:t>Снижение объема вылова водных биоресурсов в научно-исследовательских и контрольных целях приводит к снижению и исключению научных исследований, которые в первую очередь направлены на определение общего допустимого объема добычи (вылова) на последующие годы.</w:t>
      </w:r>
    </w:p>
    <w:p w14:paraId="50AA36A9" w14:textId="77777777" w:rsidR="00FF2C01" w:rsidRPr="00A355F4" w:rsidRDefault="00FF2C01" w:rsidP="00FF2C01">
      <w:pPr>
        <w:ind w:firstLine="709"/>
        <w:jc w:val="both"/>
        <w:rPr>
          <w:rFonts w:ascii="Times New Roman" w:hAnsi="Times New Roman" w:cs="Times New Roman"/>
          <w:sz w:val="28"/>
          <w:szCs w:val="28"/>
        </w:rPr>
      </w:pPr>
      <w:r w:rsidRPr="00A355F4">
        <w:rPr>
          <w:rFonts w:ascii="Times New Roman" w:hAnsi="Times New Roman" w:cs="Times New Roman"/>
          <w:sz w:val="28"/>
          <w:szCs w:val="28"/>
        </w:rPr>
        <w:t>Снижение объемов квот в целях аквакультуры (рыбоводства) негативно влияет на мероприятия по воспроизводству «ценных» видов рыб, таких как муксун, нельма, осетр.</w:t>
      </w:r>
    </w:p>
    <w:p w14:paraId="2CFFDE31" w14:textId="77777777" w:rsidR="00FF2C01" w:rsidRPr="00A355F4" w:rsidRDefault="00FF2C01" w:rsidP="00FF2C01">
      <w:pPr>
        <w:pStyle w:val="ConsPlusNormal"/>
        <w:ind w:firstLine="709"/>
        <w:jc w:val="both"/>
        <w:rPr>
          <w:rFonts w:ascii="Times New Roman" w:hAnsi="Times New Roman" w:cs="Times New Roman"/>
          <w:szCs w:val="28"/>
        </w:rPr>
      </w:pPr>
      <w:r w:rsidRPr="00A355F4">
        <w:rPr>
          <w:rFonts w:ascii="Times New Roman" w:hAnsi="Times New Roman" w:cs="Times New Roman"/>
          <w:szCs w:val="28"/>
        </w:rPr>
        <w:t>В соответствии со статьей 25 Закона №166-ФЗ, традиционное рыболовство осуществляется лицами из числа коренных народов, и их общинами с предоставлением рыболовного участка или без его предоставления.</w:t>
      </w:r>
    </w:p>
    <w:p w14:paraId="6EFBCDBF" w14:textId="77777777" w:rsidR="00FF2C01" w:rsidRPr="00A355F4" w:rsidRDefault="00FF2C01" w:rsidP="00FF2C01">
      <w:pPr>
        <w:autoSpaceDE w:val="0"/>
        <w:autoSpaceDN w:val="0"/>
        <w:adjustRightInd w:val="0"/>
        <w:ind w:firstLine="709"/>
        <w:jc w:val="both"/>
        <w:rPr>
          <w:rFonts w:ascii="Times New Roman" w:hAnsi="Times New Roman" w:cs="Times New Roman"/>
          <w:sz w:val="28"/>
          <w:szCs w:val="28"/>
        </w:rPr>
      </w:pPr>
      <w:r w:rsidRPr="00A355F4">
        <w:rPr>
          <w:rFonts w:ascii="Times New Roman" w:hAnsi="Times New Roman" w:cs="Times New Roman"/>
          <w:sz w:val="28"/>
          <w:szCs w:val="28"/>
        </w:rPr>
        <w:t>Вцелях упрощения доступа лиц, относящихся к коренным народам к водным биоресурсам, урегулирования сложившейся ситуации с распределением квот, предлагаем ввести «беззаявительный» характер предоставления права на добычу (вылов) водных биоресурсов для лиц из числа коренных народов, осуществляющих традиционное рыболовство без предоставления рыболовных участков. При этом предлагается упразднитьдля указанных лиц существующий порядок распределения общих допустимых уловов водных биоресурсов, установив норму добычи (вылова).</w:t>
      </w:r>
    </w:p>
    <w:p w14:paraId="4D111152" w14:textId="77777777" w:rsidR="00FF2C01" w:rsidRPr="00905275" w:rsidRDefault="00FF2C01" w:rsidP="00A355F4">
      <w:pPr>
        <w:autoSpaceDE w:val="0"/>
        <w:autoSpaceDN w:val="0"/>
        <w:adjustRightInd w:val="0"/>
        <w:ind w:firstLine="709"/>
        <w:jc w:val="both"/>
        <w:rPr>
          <w:rFonts w:ascii="Times New Roman" w:hAnsi="Times New Roman" w:cs="Times New Roman"/>
          <w:sz w:val="28"/>
          <w:szCs w:val="28"/>
        </w:rPr>
      </w:pPr>
      <w:r w:rsidRPr="00A355F4">
        <w:rPr>
          <w:rFonts w:ascii="Times New Roman" w:hAnsi="Times New Roman" w:cs="Times New Roman"/>
          <w:sz w:val="28"/>
          <w:szCs w:val="28"/>
        </w:rPr>
        <w:t xml:space="preserve">Действующий механизм распределения общих допустимых уловов водных биоресурсов для лиц, относящихся ккоренным народам, осуществляющих традиционное рыболовствос предоставлением рыболовного участка, а также для общин коренных народов, предлагается оставить неизменным. </w:t>
      </w:r>
    </w:p>
    <w:p w14:paraId="22D25739" w14:textId="77777777" w:rsidR="00FF2C01" w:rsidRPr="00E863C2" w:rsidRDefault="00FF2C01" w:rsidP="00FF2C01">
      <w:pPr>
        <w:pStyle w:val="ConsPlusNormal"/>
        <w:ind w:firstLine="709"/>
        <w:jc w:val="both"/>
      </w:pPr>
      <w:r w:rsidRPr="00E863C2">
        <w:t xml:space="preserve">С этой целью предлагается внести следующие изменения в Закон </w:t>
      </w:r>
      <w:r>
        <w:t>№</w:t>
      </w:r>
      <w:r w:rsidRPr="00E863C2">
        <w:t>166-ФЗ:</w:t>
      </w:r>
    </w:p>
    <w:p w14:paraId="7A68F6C7" w14:textId="77777777" w:rsidR="00FF2C01" w:rsidRDefault="00FF2C01" w:rsidP="00FF2C01">
      <w:pPr>
        <w:pStyle w:val="ConsPlusNormal"/>
        <w:ind w:firstLine="709"/>
        <w:jc w:val="both"/>
      </w:pPr>
      <w:r w:rsidRPr="00130C0A">
        <w:t xml:space="preserve">Часть 6 статьи 16 предлагается дополнить словами </w:t>
      </w:r>
      <w:r w:rsidRPr="00705896">
        <w:rPr>
          <w:i/>
        </w:rPr>
        <w:t>«за исключением случа</w:t>
      </w:r>
      <w:r>
        <w:rPr>
          <w:i/>
        </w:rPr>
        <w:t>я</w:t>
      </w:r>
      <w:r w:rsidRPr="00705896">
        <w:rPr>
          <w:i/>
        </w:rPr>
        <w:t>, предусмотренн</w:t>
      </w:r>
      <w:r>
        <w:rPr>
          <w:i/>
        </w:rPr>
        <w:t>ого</w:t>
      </w:r>
      <w:r w:rsidRPr="00705896">
        <w:rPr>
          <w:i/>
        </w:rPr>
        <w:t xml:space="preserve"> частью 2.1 статьи 25»</w:t>
      </w:r>
      <w:r w:rsidRPr="00130C0A">
        <w:t>, исключив для лиц, относящихся к коренным народам</w:t>
      </w:r>
      <w:r>
        <w:t xml:space="preserve"> иосуществляющих традиционное рыболовство без </w:t>
      </w:r>
      <w:r>
        <w:lastRenderedPageBreak/>
        <w:t>предоставления рыболовных участков</w:t>
      </w:r>
      <w:r w:rsidRPr="00130C0A">
        <w:t>, необходимость в написании заявления для предоставления права на добычу водных биоресурсов.</w:t>
      </w:r>
    </w:p>
    <w:p w14:paraId="27D01EAA" w14:textId="77777777" w:rsidR="00FF2C01" w:rsidRPr="00E863C2" w:rsidRDefault="00FF2C01" w:rsidP="00FF2C01">
      <w:pPr>
        <w:pStyle w:val="ConsPlusNormal"/>
        <w:ind w:firstLine="709"/>
        <w:jc w:val="both"/>
      </w:pPr>
      <w:r w:rsidRPr="00E863C2">
        <w:t>Статью 25 предлагается дополнить частью 2.1 следующего содержания:</w:t>
      </w:r>
    </w:p>
    <w:p w14:paraId="763528A9" w14:textId="77777777" w:rsidR="00FF2C01" w:rsidRPr="00E863C2" w:rsidRDefault="00FF2C01" w:rsidP="00FF2C01">
      <w:pPr>
        <w:pStyle w:val="ConsPlusNormal"/>
        <w:ind w:firstLine="709"/>
        <w:jc w:val="both"/>
        <w:rPr>
          <w:i/>
        </w:rPr>
      </w:pPr>
      <w:r w:rsidRPr="00E863C2">
        <w:rPr>
          <w:i/>
        </w:rPr>
        <w:t>«Рыболовство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лицами, относящимися к указанным народам, осуществляется по норме добычи (вылова) водных биоресурсов, установленной правилами рыболовства».</w:t>
      </w:r>
    </w:p>
    <w:p w14:paraId="7065D17B" w14:textId="77777777" w:rsidR="00FF2C01" w:rsidRPr="00372664" w:rsidRDefault="00FF2C01" w:rsidP="00FF2C01">
      <w:pPr>
        <w:pStyle w:val="ConsPlusNormal"/>
        <w:ind w:firstLine="709"/>
        <w:jc w:val="both"/>
      </w:pPr>
      <w:r w:rsidRPr="00372664">
        <w:t>Тем самым, закрепив в законе, что норма добычи (вылова) водных биоресурсов «квотируемых» на сегодняшний день, для лиц, относящихся к коренным народам, в случае осуществления ими рыболовства без предоставления рыболовного участка, будет устанавливаться правилами рыболовства.</w:t>
      </w:r>
    </w:p>
    <w:p w14:paraId="0D223FB7" w14:textId="77777777" w:rsidR="00FF2C01" w:rsidRPr="00372664" w:rsidRDefault="00FF2C01" w:rsidP="00FF2C01">
      <w:pPr>
        <w:pStyle w:val="ConsPlusNormal"/>
        <w:ind w:firstLine="709"/>
        <w:jc w:val="both"/>
      </w:pPr>
      <w:r w:rsidRPr="00372664">
        <w:t xml:space="preserve">Пункт 7 части 1 статьи 30 и часть 1 статьи 31 предлагается дополнить словами </w:t>
      </w:r>
      <w:r w:rsidRPr="00372664">
        <w:rPr>
          <w:i/>
        </w:rPr>
        <w:t>«, за исключением случа</w:t>
      </w:r>
      <w:r>
        <w:rPr>
          <w:i/>
        </w:rPr>
        <w:t>я</w:t>
      </w:r>
      <w:r w:rsidRPr="00372664">
        <w:rPr>
          <w:i/>
        </w:rPr>
        <w:t>, предусмотрен</w:t>
      </w:r>
      <w:r>
        <w:rPr>
          <w:i/>
        </w:rPr>
        <w:t>ного</w:t>
      </w:r>
      <w:r w:rsidRPr="00372664">
        <w:rPr>
          <w:i/>
        </w:rPr>
        <w:t xml:space="preserve"> частью 2.1 статьи 25</w:t>
      </w:r>
      <w:r w:rsidRPr="00372664">
        <w:t>», исключив необходимость ежегодного распределения и утверждения общих допустимых уловов, а также квот добычи (вылова) водных биоресурсов в целях обеспечения традиционного рыболовства, в случаях осуществления его лицами, относящимися к коренным народам, без предоставления рыболовного участка.</w:t>
      </w:r>
    </w:p>
    <w:p w14:paraId="75F315D6" w14:textId="77777777" w:rsidR="00FF2C01" w:rsidRDefault="00FF2C01" w:rsidP="00FF2C01">
      <w:pPr>
        <w:pStyle w:val="ConsPlusNormal"/>
        <w:ind w:firstLine="709"/>
        <w:jc w:val="both"/>
      </w:pPr>
      <w:r w:rsidRPr="00372664">
        <w:t>Пункт 4 части 1 статьи 33.2 предлагается дополнить словами «</w:t>
      </w:r>
      <w:r w:rsidRPr="00372664">
        <w:rPr>
          <w:i/>
        </w:rPr>
        <w:t>, за исключением случа</w:t>
      </w:r>
      <w:r>
        <w:rPr>
          <w:i/>
        </w:rPr>
        <w:t>я</w:t>
      </w:r>
      <w:r w:rsidRPr="00372664">
        <w:rPr>
          <w:i/>
        </w:rPr>
        <w:t>, предусмотренн</w:t>
      </w:r>
      <w:r>
        <w:rPr>
          <w:i/>
        </w:rPr>
        <w:t>ого</w:t>
      </w:r>
      <w:r w:rsidRPr="00372664">
        <w:rPr>
          <w:i/>
        </w:rPr>
        <w:t xml:space="preserve"> частью 2.1 статьи 25</w:t>
      </w:r>
      <w:r w:rsidRPr="00372664">
        <w:t>», исключив для лиц, относящихся к коренным народам и осуществляющих традиционное рыболовство без предоставления рыболовных участков, необходимость в получении разрешения о предоставлении водных биоресурсов в пользование.</w:t>
      </w:r>
    </w:p>
    <w:p w14:paraId="0999A217" w14:textId="77777777" w:rsidR="00FF2C01" w:rsidRPr="00E863C2" w:rsidRDefault="00FF2C01" w:rsidP="00FF2C01">
      <w:pPr>
        <w:pStyle w:val="ConsPlusNormal"/>
        <w:ind w:firstLine="709"/>
        <w:jc w:val="both"/>
      </w:pPr>
      <w:r w:rsidRPr="00E863C2">
        <w:t>Часть 3 статьи 43.1 предлагается добавить нормой, закрепляющей положение о том, что правила рыболовства, в том числе устанавливают нормы добычи (вылова) водных биоресурсов (количество, вес) определенного вида, разрешенный лицам, относящимся к коренным народам.</w:t>
      </w:r>
    </w:p>
    <w:p w14:paraId="65EBFCD5" w14:textId="77777777" w:rsidR="00FF2C01" w:rsidRPr="00E863C2" w:rsidRDefault="00FF2C01" w:rsidP="00FF2C01">
      <w:pPr>
        <w:pStyle w:val="ConsPlusNormal"/>
        <w:ind w:firstLine="709"/>
        <w:jc w:val="both"/>
      </w:pPr>
      <w:r w:rsidRPr="00E863C2">
        <w:t>Определение нормы добычи (вылова) водных биоресурсов будет осуществляться отдельно для каждого рыбохозяйственного бассейна, с учетом имеющихся данных научных исследований.</w:t>
      </w:r>
    </w:p>
    <w:p w14:paraId="294F653A" w14:textId="77777777" w:rsidR="00FF2C01" w:rsidRPr="00E863C2" w:rsidRDefault="00FF2C01" w:rsidP="00FF2C01">
      <w:pPr>
        <w:pStyle w:val="ConsPlusNormal"/>
        <w:ind w:firstLine="709"/>
        <w:jc w:val="both"/>
      </w:pPr>
      <w:r w:rsidRPr="00E863C2">
        <w:t>Установление нормы добычи (вылова) водных биоресурсов в правилах рыболовства позволит учесть специфику традиционного рыболовства каждого из субъектов РФ.</w:t>
      </w:r>
    </w:p>
    <w:p w14:paraId="65EB207C" w14:textId="77777777" w:rsidR="00FF2C01" w:rsidRPr="00E863C2" w:rsidRDefault="00FF2C01" w:rsidP="00FF2C01">
      <w:pPr>
        <w:pStyle w:val="ConsPlusNormal"/>
        <w:ind w:firstLine="709"/>
        <w:jc w:val="both"/>
      </w:pPr>
      <w:r w:rsidRPr="00E863C2">
        <w:t>Введение упрощенного</w:t>
      </w:r>
      <w:r>
        <w:t>, «</w:t>
      </w:r>
      <w:r w:rsidRPr="00E863C2">
        <w:t>беззаяв</w:t>
      </w:r>
      <w:r>
        <w:t>ительного»</w:t>
      </w:r>
      <w:r w:rsidRPr="00E863C2">
        <w:t>доступа к использованию водных биологических ресурсов с установлением нормы добычи (вылова)</w:t>
      </w:r>
      <w:r>
        <w:t>,</w:t>
      </w:r>
      <w:r w:rsidRPr="00E863C2">
        <w:t xml:space="preserve"> позволит лицами из числа коренных народов:</w:t>
      </w:r>
    </w:p>
    <w:p w14:paraId="084A1AA7" w14:textId="77777777" w:rsidR="00FF2C01" w:rsidRPr="00E863C2" w:rsidRDefault="00FF2C01" w:rsidP="00FF2C01">
      <w:pPr>
        <w:pStyle w:val="ConsPlusNormal"/>
        <w:ind w:firstLine="709"/>
        <w:jc w:val="both"/>
      </w:pPr>
      <w:r w:rsidRPr="00E863C2">
        <w:t>- получать водные биологические ресурсы без направления заявок и отчетов в адрес органов исполнительной власти субъектов РФ;</w:t>
      </w:r>
    </w:p>
    <w:p w14:paraId="1DED37D6" w14:textId="77777777" w:rsidR="00FF2C01" w:rsidRPr="00E863C2" w:rsidRDefault="00FF2C01" w:rsidP="00FF2C01">
      <w:pPr>
        <w:pStyle w:val="ConsPlusNormal"/>
        <w:ind w:firstLine="709"/>
        <w:jc w:val="both"/>
      </w:pPr>
      <w:r w:rsidRPr="00E863C2">
        <w:t>- не участвовать в процедуре распределения квот добычи (вылова);</w:t>
      </w:r>
    </w:p>
    <w:p w14:paraId="3083C4F1" w14:textId="77777777" w:rsidR="00FF2C01" w:rsidRPr="00DE7E67" w:rsidRDefault="00FF2C01" w:rsidP="00FF2C01">
      <w:pPr>
        <w:pStyle w:val="ConsPlusNormal"/>
        <w:ind w:firstLine="709"/>
        <w:jc w:val="both"/>
      </w:pPr>
      <w:r w:rsidRPr="00E863C2">
        <w:t>- увеличить суммарный общий объем добычи (вылова) водных биоресурсов.</w:t>
      </w:r>
    </w:p>
    <w:p w14:paraId="4A270DDE" w14:textId="77777777" w:rsidR="00FF2C01" w:rsidRPr="00FF2C01" w:rsidRDefault="00FF2C01">
      <w:pPr>
        <w:pBdr>
          <w:top w:val="none" w:sz="4" w:space="0" w:color="000000"/>
          <w:left w:val="none" w:sz="4" w:space="0" w:color="000000"/>
          <w:bottom w:val="none" w:sz="4" w:space="0" w:color="000000"/>
          <w:right w:val="none" w:sz="4" w:space="0" w:color="000000"/>
        </w:pBdr>
        <w:spacing w:before="240" w:line="57" w:lineRule="atLeast"/>
        <w:ind w:left="5528"/>
        <w:jc w:val="both"/>
        <w:rPr>
          <w:rFonts w:ascii="Liberation Serif" w:eastAsia="Liberation Serif" w:hAnsi="Liberation Serif" w:cs="Liberation Serif"/>
          <w:color w:val="000000"/>
          <w:sz w:val="24"/>
        </w:rPr>
      </w:pPr>
    </w:p>
    <w:p w14:paraId="574BDFF4" w14:textId="77777777" w:rsidR="007B70BF" w:rsidRPr="00FF2C01" w:rsidRDefault="007B70BF" w:rsidP="00FF2C01">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color w:val="000000"/>
          <w:sz w:val="24"/>
        </w:rPr>
      </w:pPr>
    </w:p>
    <w:p w14:paraId="14DB7979"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5528"/>
        <w:jc w:val="both"/>
        <w:rPr>
          <w:rFonts w:ascii="Liberation Serif" w:eastAsia="Liberation Serif" w:hAnsi="Liberation Serif" w:cs="Liberation Serif"/>
          <w:color w:val="000000"/>
          <w:sz w:val="24"/>
        </w:rPr>
      </w:pPr>
      <w:r>
        <w:rPr>
          <w:rFonts w:ascii="Liberation Serif" w:eastAsia="Liberation Serif" w:hAnsi="Liberation Serif" w:cs="Liberation Serif"/>
          <w:color w:val="000000"/>
          <w:sz w:val="24"/>
        </w:rPr>
        <w:lastRenderedPageBreak/>
        <w:t xml:space="preserve">Приложение № 4 </w:t>
      </w:r>
    </w:p>
    <w:p w14:paraId="42CFC4AA"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5528"/>
        <w:jc w:val="both"/>
      </w:pPr>
      <w:r>
        <w:rPr>
          <w:rFonts w:ascii="Liberation Serif" w:eastAsia="Liberation Serif" w:hAnsi="Liberation Serif" w:cs="Liberation Serif"/>
          <w:color w:val="000000"/>
          <w:sz w:val="24"/>
        </w:rPr>
        <w:t>к резолюции IX Международного арктического правового форума</w:t>
      </w:r>
    </w:p>
    <w:p w14:paraId="37B87FF4"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ind w:left="4819" w:firstLine="709"/>
        <w:jc w:val="both"/>
      </w:pPr>
    </w:p>
    <w:p w14:paraId="3C119772"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left="7087" w:firstLine="709"/>
        <w:jc w:val="both"/>
      </w:pPr>
      <w:r>
        <w:rPr>
          <w:rFonts w:ascii="Liberation Serif" w:eastAsia="Liberation Serif" w:hAnsi="Liberation Serif" w:cs="Liberation Serif"/>
          <w:color w:val="000000"/>
          <w:sz w:val="28"/>
        </w:rPr>
        <w:t>ПРОЕКТ</w:t>
      </w:r>
    </w:p>
    <w:p w14:paraId="09EBC829"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ind w:left="4819" w:firstLine="709"/>
        <w:jc w:val="both"/>
      </w:pPr>
    </w:p>
    <w:p w14:paraId="356A74E8"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b/>
          <w:color w:val="000000"/>
          <w:sz w:val="28"/>
        </w:rPr>
        <w:t>РОССИЙСКАЯ ФЕДЕРАЦИЯ</w:t>
      </w:r>
    </w:p>
    <w:p w14:paraId="5013C1F8"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center"/>
      </w:pPr>
    </w:p>
    <w:p w14:paraId="21053132"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b/>
          <w:color w:val="000000"/>
          <w:sz w:val="28"/>
        </w:rPr>
        <w:t>ФЕДЕРАЛЬНЫЙ ЗАКОН</w:t>
      </w:r>
    </w:p>
    <w:p w14:paraId="5F3D066E" w14:textId="77777777" w:rsidR="007B70BF" w:rsidRDefault="007B70BF">
      <w:pPr>
        <w:pBdr>
          <w:top w:val="none" w:sz="4" w:space="0" w:color="000000"/>
          <w:left w:val="none" w:sz="4" w:space="0" w:color="000000"/>
          <w:bottom w:val="none" w:sz="4" w:space="0" w:color="000000"/>
          <w:right w:val="none" w:sz="4" w:space="0" w:color="000000"/>
        </w:pBdr>
        <w:spacing w:before="280" w:line="85" w:lineRule="atLeast"/>
        <w:jc w:val="center"/>
      </w:pPr>
    </w:p>
    <w:p w14:paraId="432C9DCD"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jc w:val="center"/>
      </w:pPr>
      <w:r>
        <w:rPr>
          <w:rFonts w:ascii="Liberation Serif" w:eastAsia="Liberation Serif" w:hAnsi="Liberation Serif" w:cs="Liberation Serif"/>
          <w:b/>
          <w:color w:val="000000"/>
          <w:sz w:val="28"/>
        </w:rPr>
        <w:t>О внесении изменений в Федеральный закон «Об особо охраняемых природных территориях» и статью 58 Федерального закона</w:t>
      </w:r>
    </w:p>
    <w:p w14:paraId="21AE9445"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jc w:val="center"/>
      </w:pPr>
      <w:r>
        <w:rPr>
          <w:rFonts w:ascii="Liberation Serif" w:eastAsia="Liberation Serif" w:hAnsi="Liberation Serif" w:cs="Liberation Serif"/>
          <w:b/>
          <w:color w:val="000000"/>
          <w:sz w:val="28"/>
        </w:rPr>
        <w:t xml:space="preserve">«Об охране окружающей среды» </w:t>
      </w:r>
    </w:p>
    <w:p w14:paraId="417AE9E4"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pPr>
    </w:p>
    <w:p w14:paraId="236BACF7"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pPr>
    </w:p>
    <w:p w14:paraId="74D7511A"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jc w:val="both"/>
      </w:pPr>
      <w:r>
        <w:br/>
      </w:r>
    </w:p>
    <w:p w14:paraId="034F3654"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b/>
          <w:color w:val="000000"/>
          <w:sz w:val="28"/>
        </w:rPr>
        <w:t>Статья 1</w:t>
      </w:r>
    </w:p>
    <w:p w14:paraId="10E3ECF1"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 xml:space="preserve">Внести в Федеральный </w:t>
      </w:r>
      <w:hyperlink r:id="rId11" w:tooltip="consultantplus://offline/ref=EC8B107A88A2E379A3319CD8B3E227549DC04C93AFA015957F57E1F87BA287C5171487B32959B9F75ECE77C1FDz60BJ" w:history="1">
        <w:r>
          <w:rPr>
            <w:rStyle w:val="ac"/>
            <w:rFonts w:ascii="Liberation Serif" w:eastAsia="Liberation Serif" w:hAnsi="Liberation Serif" w:cs="Liberation Serif"/>
            <w:color w:val="0000FF"/>
            <w:sz w:val="28"/>
          </w:rPr>
          <w:t>закон</w:t>
        </w:r>
      </w:hyperlink>
      <w:r>
        <w:rPr>
          <w:rFonts w:ascii="Liberation Serif" w:eastAsia="Liberation Serif" w:hAnsi="Liberation Serif" w:cs="Liberation Serif"/>
          <w:color w:val="000000"/>
          <w:sz w:val="28"/>
        </w:rPr>
        <w:t xml:space="preserve"> от 14 марта 1995 года № 33-ФЗ «Об особо охраняемых природных территориях» (Собрание законодательства Российской Федерации, 1995, № 12, ст. 1024; 2004, № 35, ст. 3607; 2005, № 1, ст. 25; 2006, № 50, ст. 5279; 2007, № 13, ст. 1464; № 21, ст. 2455; 2008, № 29, ст. 3418; № 30, ст. 3616; № 49, ст. 5742, 5748; 2011, № 30, ст. 4590; № 49, ст. 7043; 2012, № 26, ст. 3446; 2013, № 52, ст. 6971; 2018, № 32, ст. 5114, 5135) следующие изменения:</w:t>
      </w:r>
    </w:p>
    <w:p w14:paraId="1305846A"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1) в статье 2:</w:t>
      </w:r>
    </w:p>
    <w:p w14:paraId="55B59D17"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 xml:space="preserve">а) наименование дополнить словами </w:t>
      </w:r>
      <w:r>
        <w:rPr>
          <w:rFonts w:ascii="Liberation Serif" w:eastAsia="Liberation Serif" w:hAnsi="Liberation Serif" w:cs="Liberation Serif"/>
          <w:b/>
          <w:color w:val="000000"/>
          <w:sz w:val="28"/>
        </w:rPr>
        <w:t>«, изменения границ и упразднения</w:t>
      </w:r>
      <w:r>
        <w:rPr>
          <w:rFonts w:ascii="Liberation Serif" w:eastAsia="Liberation Serif" w:hAnsi="Liberation Serif" w:cs="Liberation Serif"/>
          <w:color w:val="000000"/>
          <w:sz w:val="28"/>
        </w:rPr>
        <w:t>»;</w:t>
      </w:r>
    </w:p>
    <w:p w14:paraId="3358593E"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б) пункт 1 после слова «территорий» дополнить словами «, изменения их границ и упразднения,»;</w:t>
      </w:r>
    </w:p>
    <w:p w14:paraId="5F6469DA"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в) пункт 6 после слова «создании» дополнить словами «, изменении границ и упразднении»;</w:t>
      </w:r>
    </w:p>
    <w:p w14:paraId="2A3DB13B"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lastRenderedPageBreak/>
        <w:t>г) дополнить пунктом 6.1. следующего содержания:</w:t>
      </w:r>
    </w:p>
    <w:p w14:paraId="1BC4E087"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«6.1. Изменение границ и упразднение особо охраняемых природных территорий осуществляется в порядке, установленном Правительством Российской Федерации.»;</w:t>
      </w:r>
    </w:p>
    <w:p w14:paraId="6AE66871"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д) пункт 12 изложить в следующей редакции:</w:t>
      </w:r>
    </w:p>
    <w:p w14:paraId="2441A93E"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«12. Обязательным приложением к решению о создании особо охраняемой природной территории или изменению ее границ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06068279"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2) статью 19 изложить в следующей редакции:</w:t>
      </w:r>
    </w:p>
    <w:p w14:paraId="42C8125B"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 xml:space="preserve">«Статья 19. </w:t>
      </w:r>
      <w:r>
        <w:rPr>
          <w:rFonts w:ascii="Liberation Serif" w:eastAsia="Liberation Serif" w:hAnsi="Liberation Serif" w:cs="Liberation Serif"/>
          <w:b/>
          <w:color w:val="000000"/>
          <w:sz w:val="28"/>
        </w:rPr>
        <w:t>Порядок создания природных парков, изменения их границ и упразднения</w:t>
      </w:r>
    </w:p>
    <w:p w14:paraId="107501F5"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539"/>
        <w:jc w:val="both"/>
      </w:pPr>
      <w:r>
        <w:rPr>
          <w:rFonts w:ascii="Liberation Serif" w:eastAsia="Liberation Serif" w:hAnsi="Liberation Serif" w:cs="Liberation Serif"/>
          <w:color w:val="000000"/>
          <w:sz w:val="28"/>
        </w:rPr>
        <w:t>Создание природных парков, изменение их границ и упразднение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пунктом 6 и положениями пункта 6.1 статьи 2 настоящего Федерального закона.»;</w:t>
      </w:r>
    </w:p>
    <w:p w14:paraId="73D8BFC2"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3) в статье 23:</w:t>
      </w:r>
    </w:p>
    <w:p w14:paraId="5D4178AD"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а) наименование дополнить словами следующего содержания: «</w:t>
      </w:r>
      <w:r>
        <w:rPr>
          <w:rFonts w:ascii="Liberation Serif" w:eastAsia="Liberation Serif" w:hAnsi="Liberation Serif" w:cs="Liberation Serif"/>
          <w:b/>
          <w:color w:val="000000"/>
          <w:sz w:val="28"/>
        </w:rPr>
        <w:t>изменения их границ и упразднения</w:t>
      </w:r>
      <w:r>
        <w:rPr>
          <w:rFonts w:ascii="Liberation Serif" w:eastAsia="Liberation Serif" w:hAnsi="Liberation Serif" w:cs="Liberation Serif"/>
          <w:color w:val="000000"/>
          <w:sz w:val="28"/>
        </w:rPr>
        <w:t>»;</w:t>
      </w:r>
    </w:p>
    <w:p w14:paraId="33BF60C9"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б) пункт 1 изложить в следующей редакции:</w:t>
      </w:r>
    </w:p>
    <w:p w14:paraId="4FF0D3FD"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 Изменение границ и упразднение государственных природных заказников федерального значения осуществляется в соответствии с положениями пункта 6.1 статьи 2 настоящего Федерального закона.»;</w:t>
      </w:r>
    </w:p>
    <w:p w14:paraId="650169FF"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в) пункт 2 изложить в следующей редакции:</w:t>
      </w:r>
    </w:p>
    <w:p w14:paraId="024C5AB8"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 xml:space="preserve">«2. Создание государственных природных заказников регионального значения, изменения их границ и упразднения осуществляется решениями высшего исполнительного органа государственной власти субъекта Российской </w:t>
      </w:r>
      <w:r>
        <w:rPr>
          <w:rFonts w:ascii="Liberation Serif" w:eastAsia="Liberation Serif" w:hAnsi="Liberation Serif" w:cs="Liberation Serif"/>
          <w:color w:val="000000"/>
          <w:sz w:val="28"/>
        </w:rPr>
        <w:lastRenderedPageBreak/>
        <w:t>Федерации в соответствии с требованиями, предусмотренными пунктом 6 и положениями пункта 6.1 статьи 2 настоящего Федерального закона.»;</w:t>
      </w:r>
    </w:p>
    <w:p w14:paraId="4640FAB8"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4) статью 26 дополнить пунктом 2.1 следующего содержания:</w:t>
      </w:r>
    </w:p>
    <w:p w14:paraId="45DF2F53"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«2.1. Изменение границ и упразднение территорий, занятыхпамятниками природы, осуществляется в соответствии с требованиями, предусмотренными пунктом 6 и положениями пункта 6.1 статьи 2 настоящего Федерального закона.».</w:t>
      </w:r>
    </w:p>
    <w:p w14:paraId="1E2762C3"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ind w:firstLine="709"/>
        <w:jc w:val="both"/>
      </w:pPr>
    </w:p>
    <w:p w14:paraId="6804A3FC"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b/>
          <w:color w:val="000000"/>
          <w:sz w:val="28"/>
        </w:rPr>
        <w:t>Статья 2</w:t>
      </w:r>
    </w:p>
    <w:p w14:paraId="1513EFE3"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Внести в статью 58 Федерального закона от 10 января 2002 года № 7-ФЗ «Об охране окружающей среды» (Собрание законодательства Российской Федерации, 2002, № 2, ст. 133) следующие изменения:</w:t>
      </w:r>
    </w:p>
    <w:p w14:paraId="38E69C2D"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1) пункт 2 после слова «создания» дополнить словами «, изменения границ, упразднения»;</w:t>
      </w:r>
    </w:p>
    <w:p w14:paraId="0202337B"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2) пункт 3 изложить в следующей редакции:</w:t>
      </w:r>
    </w:p>
    <w:p w14:paraId="297DB3F3"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созданные с изъятием земельных участков у землепользователей, образуют природно-заповедный фонд.».</w:t>
      </w:r>
    </w:p>
    <w:p w14:paraId="566D48F2"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pPr>
    </w:p>
    <w:p w14:paraId="39944A53"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b/>
          <w:color w:val="000000"/>
          <w:sz w:val="28"/>
        </w:rPr>
        <w:t>Статья 3</w:t>
      </w:r>
    </w:p>
    <w:p w14:paraId="08F426E6"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Настоящий Федеральный закон вступает в силу со дня его официального опубликования.</w:t>
      </w:r>
    </w:p>
    <w:p w14:paraId="198509BE" w14:textId="77777777" w:rsidR="007B70BF" w:rsidRDefault="007B70BF">
      <w:pPr>
        <w:pBdr>
          <w:top w:val="none" w:sz="4" w:space="0" w:color="000000"/>
          <w:left w:val="none" w:sz="4" w:space="0" w:color="000000"/>
          <w:bottom w:val="none" w:sz="4" w:space="0" w:color="000000"/>
          <w:right w:val="none" w:sz="4" w:space="0" w:color="000000"/>
        </w:pBdr>
        <w:spacing w:before="280" w:line="65" w:lineRule="atLeast"/>
        <w:ind w:firstLine="709"/>
        <w:jc w:val="both"/>
      </w:pPr>
    </w:p>
    <w:p w14:paraId="1FD37CBE"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right="5953" w:hanging="283"/>
        <w:jc w:val="both"/>
      </w:pPr>
      <w:r>
        <w:rPr>
          <w:rFonts w:ascii="Liberation Serif" w:eastAsia="Liberation Serif" w:hAnsi="Liberation Serif" w:cs="Liberation Serif"/>
          <w:color w:val="000000"/>
          <w:sz w:val="28"/>
        </w:rPr>
        <w:t xml:space="preserve">     Президент</w:t>
      </w:r>
    </w:p>
    <w:p w14:paraId="0F6539C7"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jc w:val="both"/>
      </w:pPr>
      <w:r>
        <w:rPr>
          <w:rFonts w:ascii="Liberation Serif" w:eastAsia="Liberation Serif" w:hAnsi="Liberation Serif" w:cs="Liberation Serif"/>
          <w:color w:val="000000"/>
          <w:sz w:val="28"/>
        </w:rPr>
        <w:t>Российской Федерации</w:t>
      </w:r>
    </w:p>
    <w:p w14:paraId="396635F9"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pPr>
    </w:p>
    <w:p w14:paraId="21317184"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Times New Roman" w:eastAsia="Times New Roman" w:hAnsi="Times New Roman" w:cs="Times New Roman"/>
          <w:sz w:val="24"/>
        </w:rPr>
      </w:pPr>
    </w:p>
    <w:p w14:paraId="00DCA98D" w14:textId="77777777" w:rsidR="007B70BF" w:rsidRPr="00FF2C01"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lang w:val="en-US"/>
        </w:rPr>
      </w:pPr>
    </w:p>
    <w:p w14:paraId="2C613C79"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rPr>
          <w:rFonts w:ascii="Liberation Serif" w:eastAsia="Liberation Serif" w:hAnsi="Liberation Serif" w:cs="Liberation Serif"/>
          <w:b/>
          <w:color w:val="000000"/>
          <w:sz w:val="28"/>
        </w:rPr>
      </w:pPr>
      <w:r>
        <w:rPr>
          <w:rFonts w:ascii="Liberation Serif" w:eastAsia="Liberation Serif" w:hAnsi="Liberation Serif" w:cs="Liberation Serif"/>
          <w:b/>
          <w:color w:val="000000"/>
          <w:sz w:val="28"/>
        </w:rPr>
        <w:lastRenderedPageBreak/>
        <w:t xml:space="preserve">Пояснительная записка </w:t>
      </w:r>
    </w:p>
    <w:p w14:paraId="2959B4EB"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color w:val="000000"/>
          <w:sz w:val="28"/>
        </w:rPr>
        <w:t xml:space="preserve">к проекту постановления Законодательного Собрания Ямало-Ненецкого </w:t>
      </w:r>
    </w:p>
    <w:p w14:paraId="717E5ADF"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pPr>
    </w:p>
    <w:p w14:paraId="177107C0"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both"/>
      </w:pPr>
      <w:r>
        <w:rPr>
          <w:rFonts w:ascii="Liberation Serif" w:eastAsia="Liberation Serif" w:hAnsi="Liberation Serif" w:cs="Liberation Serif"/>
          <w:color w:val="000000"/>
          <w:sz w:val="28"/>
        </w:rPr>
        <w:t>автономного округа «О законодательной инициативе Законодательного Собрания Ямало-Ненецкого автономного округа по внесению в Государственную Думу Федерального Собрания Российской Федерации проекта федерального закона «О внесении изменений в Федеральный закон «Об особо охраняемых природных территориях» и статью 58 Федерального закона «Об охране окружающей среды»</w:t>
      </w:r>
    </w:p>
    <w:p w14:paraId="66430DD1"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ind w:firstLine="709"/>
        <w:jc w:val="both"/>
      </w:pPr>
    </w:p>
    <w:p w14:paraId="3575E630"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Проект федерального закона «О внесении изменений в Федеральный закон «Об особо охраняемых природных территориях» и статью 58 Федерального закона «Об охране окружающей среды» разработан в целях совершенствования законодательства Российской Федерации в области создания и функционирования особо охраняемых природных территорий.</w:t>
      </w:r>
    </w:p>
    <w:p w14:paraId="070CA26C"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Порядок создания и функционирования особо охраняемых природных территорий регламентирован федеральными законами от 14 марта 1995 года № ЗЗ-ФЗ «Об особо охраняемых природных территориях» (далее – Закон об ООПТ), от 10 января 2002 года № 7-ФЗ «Об охране окружающей среды», Земельным кодексом Российской Федерации.</w:t>
      </w:r>
    </w:p>
    <w:p w14:paraId="0ABFBAB1"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Согласно Закона об ООПТ, особо охраняемые природные территории – это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7869C747"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Особо охраняемые природные территории (далее – ООПТ) относятся к объектам общенационального достояния.</w:t>
      </w:r>
    </w:p>
    <w:p w14:paraId="0D0EEABA"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 xml:space="preserve">Сегодня развитая система ООПТ позволяет обеспечить сохранение экологического баланса, выполняет средоохранную и воспроизводственную функцию. </w:t>
      </w:r>
    </w:p>
    <w:p w14:paraId="104FA5D5"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 xml:space="preserve">При этом, нормативно-правовое регулирование в области создания и функционирования ООПТ требует совершенствования. Согласно действующим нормам, отсутствует правовой механизм изменения границ ООПТ или их упразднения. Сегодня, во многих регионах Российской Федерации сложилась ситуация, когда уполномоченные органы власти субъектов не вправе принимать </w:t>
      </w:r>
      <w:r>
        <w:rPr>
          <w:rFonts w:ascii="Liberation Serif" w:eastAsia="Liberation Serif" w:hAnsi="Liberation Serif" w:cs="Liberation Serif"/>
          <w:color w:val="000000"/>
          <w:sz w:val="28"/>
        </w:rPr>
        <w:lastRenderedPageBreak/>
        <w:t xml:space="preserve">решения об изменении границ региональных ООПТ, несмотря на существующие объективные причины. </w:t>
      </w:r>
    </w:p>
    <w:p w14:paraId="5A99A210"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Минприроды России отказывает в согласовании инициатив по инициированию изменения границ ООПТ регионального значения, по основаниям, предусмотренным статьей 58 Федерального закона 10 января 2002 года № 7-ФЗ «Об охране окружающей среды», в соответствии с которой,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 При этом изъятие земель природно-заповедного фонда запрещается, за исключением случаев, предусмотренных федеральными законами.</w:t>
      </w:r>
    </w:p>
    <w:p w14:paraId="52EB16CE"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Считаем, что в данном случае существует правовая коллизия, в части трактования отдельных статей законов, в связи с тем, что земельные участки, включенные в состав ООПТ и не изъятые из оборота, приравниваются к землям особо охраняемых природных территорий. Это в свою очередь противоречит части 1 статьи 94 Земельного кодекса Российской Федерации, в соответствии с которой к землям особо охраняемых территорий относятся земли, имеющие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14:paraId="1FD6B242"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В случае создания ООПТ без изъятия земель и перевода в земли особо охраняемых природных территорий, порядок изме</w:t>
      </w:r>
      <w:r w:rsidR="003B5107">
        <w:rPr>
          <w:rFonts w:ascii="Liberation Serif" w:eastAsia="Liberation Serif" w:hAnsi="Liberation Serif" w:cs="Liberation Serif"/>
          <w:color w:val="000000"/>
          <w:sz w:val="28"/>
        </w:rPr>
        <w:t>нения границ должен устанавлива</w:t>
      </w:r>
      <w:r>
        <w:rPr>
          <w:rFonts w:ascii="Liberation Serif" w:eastAsia="Liberation Serif" w:hAnsi="Liberation Serif" w:cs="Liberation Serif"/>
          <w:color w:val="000000"/>
          <w:sz w:val="28"/>
        </w:rPr>
        <w:t>т</w:t>
      </w:r>
      <w:r w:rsidR="003B5107">
        <w:rPr>
          <w:rFonts w:ascii="Liberation Serif" w:eastAsia="Liberation Serif" w:hAnsi="Liberation Serif" w:cs="Liberation Serif"/>
          <w:color w:val="000000"/>
          <w:sz w:val="28"/>
        </w:rPr>
        <w:t>ь</w:t>
      </w:r>
      <w:r>
        <w:rPr>
          <w:rFonts w:ascii="Liberation Serif" w:eastAsia="Liberation Serif" w:hAnsi="Liberation Serif" w:cs="Liberation Serif"/>
          <w:color w:val="000000"/>
          <w:sz w:val="28"/>
        </w:rPr>
        <w:t xml:space="preserve">ся исключительно Законом об ООПТ. </w:t>
      </w:r>
    </w:p>
    <w:p w14:paraId="0A814427"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Сложившаяся ситуация, связанная с несовершенством законодательства в области создания и функционирования ООПТ, приводит к отказам принятия органами власти субъектов Российской Федерации решений по созданию новых особо охраняемых природных территорий регионального значения и негативно сказывается на социально-экономическом развитии регионов.</w:t>
      </w:r>
    </w:p>
    <w:p w14:paraId="1C204C29"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Учитывая вышеизложенное, предлагается внести соответствующие изменения в федеральные законы «Об особо охраняемых природных территориях» и «Об охране окружающей среды».</w:t>
      </w:r>
    </w:p>
    <w:p w14:paraId="1E167905"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lastRenderedPageBreak/>
        <w:t>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w:t>
      </w:r>
    </w:p>
    <w:p w14:paraId="5F2D6A2A"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 xml:space="preserve">Реализация положений, предусмотренных законопроектом, не повлечет негативных социально-экономических последствий, финансовых и иных последствий, в том числе для субъектов предпринимательской и иной экономической деятельности, а также не повлияет на достижение целей государственных программ Российской Федерации. </w:t>
      </w:r>
    </w:p>
    <w:p w14:paraId="6C4EB3AF"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firstLine="709"/>
        <w:jc w:val="both"/>
      </w:pPr>
      <w:r>
        <w:rPr>
          <w:rFonts w:ascii="Liberation Serif" w:eastAsia="Liberation Serif" w:hAnsi="Liberation Serif" w:cs="Liberation Serif"/>
          <w:color w:val="000000"/>
          <w:sz w:val="28"/>
        </w:rPr>
        <w:t>Законопроект не противоречит положениям Конституции Российской Федерации и иным федеральным законам.</w:t>
      </w:r>
    </w:p>
    <w:p w14:paraId="22502607"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ind w:firstLine="709"/>
        <w:jc w:val="both"/>
      </w:pPr>
    </w:p>
    <w:p w14:paraId="77CFB248"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ind w:firstLine="709"/>
        <w:jc w:val="both"/>
      </w:pPr>
    </w:p>
    <w:p w14:paraId="75F768E4"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2F7FF308"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5A9B4BA7"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12B22607"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5528"/>
        <w:jc w:val="both"/>
      </w:pPr>
    </w:p>
    <w:p w14:paraId="5769A4A5"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5528"/>
        <w:jc w:val="both"/>
      </w:pPr>
      <w:r>
        <w:br/>
      </w:r>
      <w:r>
        <w:br/>
      </w:r>
      <w:r>
        <w:br/>
      </w:r>
      <w:r>
        <w:br/>
      </w:r>
      <w:r>
        <w:br/>
      </w:r>
    </w:p>
    <w:p w14:paraId="0ADE406F"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4808" w:firstLine="720"/>
        <w:jc w:val="both"/>
        <w:rPr>
          <w:rFonts w:ascii="Times New Roman" w:eastAsia="Times New Roman" w:hAnsi="Times New Roman" w:cs="Times New Roman"/>
          <w:sz w:val="24"/>
        </w:rPr>
      </w:pPr>
    </w:p>
    <w:p w14:paraId="0B5AAAC9"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4808" w:firstLine="720"/>
        <w:jc w:val="both"/>
        <w:rPr>
          <w:rFonts w:ascii="Liberation Serif" w:eastAsia="Liberation Serif" w:hAnsi="Liberation Serif" w:cs="Liberation Serif"/>
          <w:color w:val="000000"/>
          <w:sz w:val="24"/>
        </w:rPr>
      </w:pPr>
    </w:p>
    <w:p w14:paraId="305686EF"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4808" w:firstLine="720"/>
        <w:jc w:val="both"/>
        <w:rPr>
          <w:rFonts w:ascii="Liberation Serif" w:eastAsia="Liberation Serif" w:hAnsi="Liberation Serif" w:cs="Liberation Serif"/>
          <w:color w:val="000000"/>
          <w:sz w:val="24"/>
        </w:rPr>
      </w:pPr>
    </w:p>
    <w:p w14:paraId="02835538"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4808" w:firstLine="720"/>
        <w:jc w:val="both"/>
        <w:rPr>
          <w:rFonts w:ascii="Liberation Serif" w:eastAsia="Liberation Serif" w:hAnsi="Liberation Serif" w:cs="Liberation Serif"/>
          <w:color w:val="000000"/>
          <w:sz w:val="24"/>
        </w:rPr>
      </w:pPr>
    </w:p>
    <w:p w14:paraId="03690962"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4808" w:firstLine="720"/>
        <w:jc w:val="both"/>
        <w:rPr>
          <w:rFonts w:ascii="Liberation Serif" w:eastAsia="Liberation Serif" w:hAnsi="Liberation Serif" w:cs="Liberation Serif"/>
          <w:color w:val="000000"/>
          <w:sz w:val="24"/>
        </w:rPr>
      </w:pPr>
    </w:p>
    <w:p w14:paraId="6F99A561"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4808" w:firstLine="720"/>
        <w:jc w:val="both"/>
        <w:rPr>
          <w:rFonts w:ascii="Liberation Serif" w:eastAsia="Liberation Serif" w:hAnsi="Liberation Serif" w:cs="Liberation Serif"/>
          <w:color w:val="000000"/>
          <w:sz w:val="24"/>
        </w:rPr>
      </w:pPr>
    </w:p>
    <w:p w14:paraId="746A7495"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4808" w:firstLine="720"/>
        <w:jc w:val="both"/>
        <w:rPr>
          <w:rFonts w:ascii="Liberation Serif" w:eastAsia="Liberation Serif" w:hAnsi="Liberation Serif" w:cs="Liberation Serif"/>
          <w:color w:val="000000"/>
          <w:sz w:val="24"/>
        </w:rPr>
      </w:pPr>
    </w:p>
    <w:p w14:paraId="330780E0"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4808" w:firstLine="720"/>
        <w:jc w:val="both"/>
        <w:rPr>
          <w:rFonts w:ascii="Liberation Serif" w:eastAsia="Liberation Serif" w:hAnsi="Liberation Serif" w:cs="Liberation Serif"/>
          <w:color w:val="000000"/>
          <w:sz w:val="24"/>
        </w:rPr>
      </w:pPr>
    </w:p>
    <w:p w14:paraId="41E7D7E2"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4808" w:firstLine="720"/>
        <w:jc w:val="both"/>
        <w:rPr>
          <w:rFonts w:ascii="Liberation Serif" w:eastAsia="Liberation Serif" w:hAnsi="Liberation Serif" w:cs="Liberation Serif"/>
          <w:color w:val="000000"/>
          <w:sz w:val="24"/>
        </w:rPr>
      </w:pPr>
    </w:p>
    <w:p w14:paraId="7651D004"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4808" w:firstLine="720"/>
        <w:jc w:val="both"/>
        <w:rPr>
          <w:rFonts w:ascii="Liberation Serif" w:eastAsia="Liberation Serif" w:hAnsi="Liberation Serif" w:cs="Liberation Serif"/>
          <w:color w:val="000000"/>
          <w:sz w:val="24"/>
        </w:rPr>
      </w:pPr>
    </w:p>
    <w:p w14:paraId="3BA61E44"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ind w:left="4808" w:firstLine="720"/>
        <w:jc w:val="both"/>
        <w:rPr>
          <w:rFonts w:ascii="Liberation Serif" w:eastAsia="Liberation Serif" w:hAnsi="Liberation Serif" w:cs="Liberation Serif"/>
          <w:color w:val="000000"/>
          <w:sz w:val="24"/>
        </w:rPr>
      </w:pPr>
    </w:p>
    <w:p w14:paraId="6EE3F76F" w14:textId="77777777" w:rsidR="007B70BF" w:rsidRPr="00FF2C01" w:rsidRDefault="007B70BF" w:rsidP="00FF2C01">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color w:val="000000"/>
          <w:sz w:val="24"/>
          <w:lang w:val="en-US"/>
        </w:rPr>
      </w:pPr>
    </w:p>
    <w:p w14:paraId="3A984A45"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4808" w:firstLine="720"/>
        <w:jc w:val="both"/>
        <w:rPr>
          <w:rFonts w:ascii="Liberation Serif" w:eastAsia="Liberation Serif" w:hAnsi="Liberation Serif" w:cs="Liberation Serif"/>
          <w:color w:val="000000"/>
          <w:sz w:val="24"/>
        </w:rPr>
      </w:pPr>
      <w:r>
        <w:rPr>
          <w:rFonts w:ascii="Liberation Serif" w:eastAsia="Liberation Serif" w:hAnsi="Liberation Serif" w:cs="Liberation Serif"/>
          <w:color w:val="000000"/>
          <w:sz w:val="24"/>
        </w:rPr>
        <w:t xml:space="preserve">Приложение № 5 </w:t>
      </w:r>
    </w:p>
    <w:p w14:paraId="7F661719"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left="5528"/>
        <w:jc w:val="both"/>
      </w:pPr>
      <w:r>
        <w:rPr>
          <w:rFonts w:ascii="Liberation Serif" w:eastAsia="Liberation Serif" w:hAnsi="Liberation Serif" w:cs="Liberation Serif"/>
          <w:color w:val="000000"/>
          <w:sz w:val="24"/>
        </w:rPr>
        <w:t>к резолюции IX Международного арктического правового форума</w:t>
      </w:r>
    </w:p>
    <w:p w14:paraId="0A9118B7"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ind w:firstLine="709"/>
        <w:jc w:val="both"/>
      </w:pPr>
    </w:p>
    <w:p w14:paraId="7B6DD70E" w14:textId="77777777" w:rsidR="007B70BF" w:rsidRDefault="00304093">
      <w:pPr>
        <w:pBdr>
          <w:top w:val="none" w:sz="4" w:space="0" w:color="000000"/>
          <w:left w:val="none" w:sz="4" w:space="0" w:color="000000"/>
          <w:bottom w:val="none" w:sz="4" w:space="0" w:color="000000"/>
          <w:right w:val="none" w:sz="4" w:space="0" w:color="000000"/>
        </w:pBdr>
        <w:spacing w:before="280" w:line="57" w:lineRule="atLeast"/>
        <w:ind w:left="7795" w:firstLine="709"/>
        <w:jc w:val="both"/>
      </w:pPr>
      <w:r>
        <w:rPr>
          <w:rFonts w:ascii="Liberation Serif" w:eastAsia="Liberation Serif" w:hAnsi="Liberation Serif" w:cs="Liberation Serif"/>
          <w:color w:val="000000"/>
          <w:sz w:val="28"/>
        </w:rPr>
        <w:t>ПРОЕКТ</w:t>
      </w:r>
    </w:p>
    <w:p w14:paraId="3FE0253A"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ind w:left="4819" w:firstLine="709"/>
        <w:jc w:val="both"/>
      </w:pPr>
    </w:p>
    <w:p w14:paraId="150106B4"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b/>
          <w:color w:val="000000"/>
          <w:sz w:val="28"/>
        </w:rPr>
        <w:t>РОССИЙСКАЯ ФЕДЕРАЦИЯ</w:t>
      </w:r>
    </w:p>
    <w:p w14:paraId="636AD8B1"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Times New Roman" w:eastAsia="Times New Roman" w:hAnsi="Times New Roman" w:cs="Times New Roman"/>
          <w:color w:val="000000"/>
          <w:sz w:val="24"/>
        </w:rPr>
        <w:t> </w:t>
      </w:r>
    </w:p>
    <w:p w14:paraId="1507EC13"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b/>
          <w:color w:val="000000"/>
          <w:sz w:val="28"/>
        </w:rPr>
        <w:t>ФЕДЕРАЛЬНЫЙ ЗАКОН</w:t>
      </w:r>
    </w:p>
    <w:p w14:paraId="6BF84C59" w14:textId="77777777" w:rsidR="007B70BF" w:rsidRDefault="00304093">
      <w:pPr>
        <w:pBdr>
          <w:top w:val="none" w:sz="4" w:space="0" w:color="000000"/>
          <w:left w:val="none" w:sz="4" w:space="0" w:color="000000"/>
          <w:bottom w:val="none" w:sz="4" w:space="0" w:color="000000"/>
          <w:right w:val="none" w:sz="4" w:space="0" w:color="000000"/>
        </w:pBdr>
        <w:spacing w:before="240" w:line="85" w:lineRule="atLeast"/>
        <w:jc w:val="center"/>
      </w:pPr>
      <w:r>
        <w:rPr>
          <w:rFonts w:ascii="Times New Roman" w:eastAsia="Times New Roman" w:hAnsi="Times New Roman" w:cs="Times New Roman"/>
          <w:color w:val="000000"/>
          <w:sz w:val="24"/>
        </w:rPr>
        <w:t> </w:t>
      </w:r>
    </w:p>
    <w:p w14:paraId="2F95DC0F"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b/>
          <w:color w:val="000000"/>
          <w:sz w:val="28"/>
        </w:rPr>
        <w:t xml:space="preserve">О внесении изменения в статью 8.2 Федерального закона «О введении в действие Лесного кодекса Российской Федерации» </w:t>
      </w:r>
    </w:p>
    <w:p w14:paraId="2327EA51"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both"/>
      </w:pPr>
      <w:r>
        <w:rPr>
          <w:rFonts w:ascii="Times New Roman" w:eastAsia="Times New Roman" w:hAnsi="Times New Roman" w:cs="Times New Roman"/>
          <w:color w:val="000000"/>
          <w:sz w:val="24"/>
        </w:rPr>
        <w:t> </w:t>
      </w:r>
    </w:p>
    <w:p w14:paraId="4D54E81D"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both"/>
      </w:pPr>
      <w:r>
        <w:rPr>
          <w:rFonts w:ascii="Times New Roman" w:eastAsia="Times New Roman" w:hAnsi="Times New Roman" w:cs="Times New Roman"/>
          <w:color w:val="000000"/>
          <w:sz w:val="24"/>
        </w:rPr>
        <w:t> </w:t>
      </w:r>
    </w:p>
    <w:p w14:paraId="4D596D56"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b/>
          <w:color w:val="000000"/>
          <w:sz w:val="28"/>
        </w:rPr>
        <w:t>Статья 1</w:t>
      </w:r>
    </w:p>
    <w:p w14:paraId="7AC45D0C"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Times New Roman" w:eastAsia="Times New Roman" w:hAnsi="Times New Roman" w:cs="Times New Roman"/>
          <w:color w:val="000000"/>
          <w:sz w:val="24"/>
        </w:rPr>
        <w:t> </w:t>
      </w:r>
    </w:p>
    <w:p w14:paraId="5A328946"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color w:val="22272F"/>
          <w:sz w:val="28"/>
        </w:rPr>
        <w:t>Часть</w:t>
      </w:r>
      <w:r>
        <w:rPr>
          <w:rFonts w:ascii="Liberation Serif" w:eastAsia="Liberation Serif" w:hAnsi="Liberation Serif" w:cs="Liberation Serif"/>
          <w:color w:val="22272F"/>
          <w:sz w:val="28"/>
          <w:highlight w:val="white"/>
        </w:rPr>
        <w:t> 2 статьи 8.2 Федерального закона от 4 декабря 2006 года № 201-ФЗ «О введении в действие Лесного кодекса Российской Федерации» (Собрание законодательства Российской Федерации, 2006, № 50, ст. 5279; 2021, № 6, ст. 958) </w:t>
      </w:r>
      <w:r>
        <w:rPr>
          <w:rFonts w:ascii="Liberation Serif" w:eastAsia="Liberation Serif" w:hAnsi="Liberation Serif" w:cs="Liberation Serif"/>
          <w:color w:val="000000"/>
          <w:sz w:val="28"/>
        </w:rPr>
        <w:t>изложить в следующей редакции:</w:t>
      </w:r>
    </w:p>
    <w:p w14:paraId="5FC91C44"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color w:val="000000"/>
          <w:sz w:val="28"/>
        </w:rPr>
        <w:t>«2.</w:t>
      </w:r>
      <w:r>
        <w:rPr>
          <w:rFonts w:ascii="Liberation Serif" w:eastAsia="Liberation Serif" w:hAnsi="Liberation Serif" w:cs="Liberation Serif"/>
          <w:color w:val="22272F"/>
          <w:sz w:val="28"/>
          <w:highlight w:val="white"/>
        </w:rPr>
        <w:t>В ценных лесах и на особо защитных участках лесов допускаются строительство, реконструкция и эксплуатация объектов капитального строительства, связанных с выполнением работ по геологическому изучению и разработкой месторождений углеводородного сырья, в отношении которых имеются лицензии на пользование недрами,</w:t>
      </w:r>
      <w:r>
        <w:rPr>
          <w:rFonts w:ascii="Liberation Serif" w:eastAsia="Liberation Serif" w:hAnsi="Liberation Serif" w:cs="Liberation Serif"/>
          <w:color w:val="000000"/>
          <w:sz w:val="28"/>
        </w:rPr>
        <w:t>на срок, не превышающий срока действия таких лицензий</w:t>
      </w:r>
      <w:r>
        <w:rPr>
          <w:rFonts w:ascii="Liberation Serif" w:eastAsia="Liberation Serif" w:hAnsi="Liberation Serif" w:cs="Liberation Serif"/>
          <w:color w:val="000000"/>
          <w:sz w:val="28"/>
          <w:highlight w:val="white"/>
        </w:rPr>
        <w:t>.</w:t>
      </w:r>
      <w:r>
        <w:rPr>
          <w:rFonts w:ascii="Liberation Serif" w:eastAsia="Liberation Serif" w:hAnsi="Liberation Serif" w:cs="Liberation Serif"/>
          <w:color w:val="22272F"/>
          <w:sz w:val="28"/>
          <w:highlight w:val="white"/>
        </w:rPr>
        <w:t>».</w:t>
      </w:r>
    </w:p>
    <w:p w14:paraId="414E54BD"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Times New Roman" w:eastAsia="Times New Roman" w:hAnsi="Times New Roman" w:cs="Times New Roman"/>
          <w:color w:val="000000"/>
          <w:sz w:val="24"/>
        </w:rPr>
        <w:t> </w:t>
      </w:r>
    </w:p>
    <w:p w14:paraId="7515B00C"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b/>
          <w:color w:val="000000"/>
          <w:sz w:val="28"/>
        </w:rPr>
        <w:t>Статья 2</w:t>
      </w:r>
    </w:p>
    <w:p w14:paraId="5C0FB0F2"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Times New Roman" w:eastAsia="Times New Roman" w:hAnsi="Times New Roman" w:cs="Times New Roman"/>
          <w:color w:val="000000"/>
          <w:sz w:val="24"/>
        </w:rPr>
        <w:t> </w:t>
      </w:r>
    </w:p>
    <w:p w14:paraId="61042607"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color w:val="000000"/>
          <w:sz w:val="28"/>
        </w:rPr>
        <w:lastRenderedPageBreak/>
        <w:t>Настоящий Федеральный закон вступает в силу со дня его официального опубликования.</w:t>
      </w:r>
    </w:p>
    <w:p w14:paraId="7733CCE1"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Times New Roman" w:eastAsia="Times New Roman" w:hAnsi="Times New Roman" w:cs="Times New Roman"/>
          <w:color w:val="000000"/>
          <w:sz w:val="24"/>
        </w:rPr>
        <w:t> </w:t>
      </w:r>
    </w:p>
    <w:p w14:paraId="1947DAFD"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Times New Roman" w:eastAsia="Times New Roman" w:hAnsi="Times New Roman" w:cs="Times New Roman"/>
          <w:color w:val="000000"/>
          <w:sz w:val="24"/>
        </w:rPr>
        <w:t> </w:t>
      </w:r>
    </w:p>
    <w:p w14:paraId="74A8CA23"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right="5953" w:hanging="283"/>
        <w:jc w:val="both"/>
      </w:pPr>
      <w:r>
        <w:rPr>
          <w:rFonts w:ascii="Liberation Serif" w:eastAsia="Liberation Serif" w:hAnsi="Liberation Serif" w:cs="Liberation Serif"/>
          <w:color w:val="000000"/>
          <w:sz w:val="28"/>
        </w:rPr>
        <w:t xml:space="preserve">    Президент</w:t>
      </w:r>
    </w:p>
    <w:p w14:paraId="0A5FA3B1"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both"/>
      </w:pPr>
      <w:r>
        <w:rPr>
          <w:rFonts w:ascii="Liberation Serif" w:eastAsia="Liberation Serif" w:hAnsi="Liberation Serif" w:cs="Liberation Serif"/>
          <w:color w:val="000000"/>
          <w:sz w:val="28"/>
        </w:rPr>
        <w:t>Российской Федерации</w:t>
      </w:r>
    </w:p>
    <w:p w14:paraId="12178443"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ind w:firstLine="709"/>
        <w:jc w:val="both"/>
      </w:pPr>
    </w:p>
    <w:p w14:paraId="2B39B257"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pPr>
    </w:p>
    <w:p w14:paraId="5F7B8FB1"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Times New Roman" w:eastAsia="Times New Roman" w:hAnsi="Times New Roman" w:cs="Times New Roman"/>
          <w:sz w:val="24"/>
        </w:rPr>
      </w:pPr>
    </w:p>
    <w:p w14:paraId="22445C35"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rPr>
      </w:pPr>
    </w:p>
    <w:p w14:paraId="33922E1A"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rPr>
      </w:pPr>
    </w:p>
    <w:p w14:paraId="09FF74EA"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rPr>
      </w:pPr>
    </w:p>
    <w:p w14:paraId="2834E3D7"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rPr>
      </w:pPr>
    </w:p>
    <w:p w14:paraId="101576BD"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rPr>
      </w:pPr>
    </w:p>
    <w:p w14:paraId="2278FD04"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rPr>
      </w:pPr>
    </w:p>
    <w:p w14:paraId="168F3974"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rPr>
      </w:pPr>
    </w:p>
    <w:p w14:paraId="0F9BD70F"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rPr>
      </w:pPr>
    </w:p>
    <w:p w14:paraId="68960B9A"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rPr>
      </w:pPr>
    </w:p>
    <w:p w14:paraId="5F47F2C7"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rPr>
      </w:pPr>
    </w:p>
    <w:p w14:paraId="6639A258"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rPr>
      </w:pPr>
    </w:p>
    <w:p w14:paraId="4C15F2F1"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rPr>
      </w:pPr>
    </w:p>
    <w:p w14:paraId="0115F3C0"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rPr>
      </w:pPr>
    </w:p>
    <w:p w14:paraId="4234CB51"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rPr>
      </w:pPr>
    </w:p>
    <w:p w14:paraId="7E68AF99"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rPr>
      </w:pPr>
    </w:p>
    <w:p w14:paraId="11258FB3"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rPr>
      </w:pPr>
    </w:p>
    <w:p w14:paraId="6906771A"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rPr>
      </w:pPr>
    </w:p>
    <w:p w14:paraId="38141FAD" w14:textId="77777777" w:rsidR="007B70BF" w:rsidRPr="00FF2C01" w:rsidRDefault="007B70BF">
      <w:pPr>
        <w:pBdr>
          <w:top w:val="none" w:sz="4" w:space="0" w:color="000000"/>
          <w:left w:val="none" w:sz="4" w:space="0" w:color="000000"/>
          <w:bottom w:val="none" w:sz="4" w:space="0" w:color="000000"/>
          <w:right w:val="none" w:sz="4" w:space="0" w:color="000000"/>
        </w:pBdr>
        <w:spacing w:before="240" w:line="57" w:lineRule="atLeast"/>
        <w:jc w:val="both"/>
        <w:rPr>
          <w:rFonts w:ascii="Liberation Serif" w:eastAsia="Liberation Serif" w:hAnsi="Liberation Serif" w:cs="Liberation Serif"/>
          <w:b/>
          <w:color w:val="000000"/>
          <w:sz w:val="28"/>
          <w:lang w:val="en-US"/>
        </w:rPr>
      </w:pPr>
    </w:p>
    <w:p w14:paraId="770FF3A8"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rPr>
          <w:rFonts w:ascii="Liberation Serif" w:eastAsia="Liberation Serif" w:hAnsi="Liberation Serif" w:cs="Liberation Serif"/>
          <w:b/>
          <w:color w:val="000000"/>
          <w:sz w:val="28"/>
        </w:rPr>
      </w:pPr>
      <w:r>
        <w:rPr>
          <w:rFonts w:ascii="Liberation Serif" w:eastAsia="Liberation Serif" w:hAnsi="Liberation Serif" w:cs="Liberation Serif"/>
          <w:b/>
          <w:color w:val="000000"/>
          <w:sz w:val="28"/>
        </w:rPr>
        <w:lastRenderedPageBreak/>
        <w:t xml:space="preserve">Пояснительная записка </w:t>
      </w:r>
    </w:p>
    <w:p w14:paraId="3A035CA2" w14:textId="77777777" w:rsidR="007B70BF" w:rsidRDefault="007B70BF">
      <w:pPr>
        <w:pBdr>
          <w:top w:val="none" w:sz="4" w:space="0" w:color="000000"/>
          <w:left w:val="none" w:sz="4" w:space="0" w:color="000000"/>
          <w:bottom w:val="none" w:sz="4" w:space="0" w:color="000000"/>
          <w:right w:val="none" w:sz="4" w:space="0" w:color="000000"/>
        </w:pBdr>
        <w:spacing w:before="240" w:line="57" w:lineRule="atLeast"/>
        <w:jc w:val="center"/>
        <w:rPr>
          <w:rFonts w:ascii="Liberation Serif" w:eastAsia="Liberation Serif" w:hAnsi="Liberation Serif" w:cs="Liberation Serif"/>
          <w:b/>
          <w:color w:val="000000"/>
          <w:sz w:val="28"/>
        </w:rPr>
      </w:pPr>
    </w:p>
    <w:p w14:paraId="2E057C35"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color w:val="000000"/>
          <w:sz w:val="28"/>
        </w:rPr>
        <w:t>к проекту федерального закона «О внесении изменения в статью 8.2 Федерального закона «О введении в действие</w:t>
      </w:r>
    </w:p>
    <w:p w14:paraId="237AD06D"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jc w:val="center"/>
      </w:pPr>
      <w:r>
        <w:rPr>
          <w:rFonts w:ascii="Liberation Serif" w:eastAsia="Liberation Serif" w:hAnsi="Liberation Serif" w:cs="Liberation Serif"/>
          <w:color w:val="000000"/>
          <w:sz w:val="28"/>
        </w:rPr>
        <w:t xml:space="preserve">Лесного кодекса Российской Федерации» </w:t>
      </w:r>
    </w:p>
    <w:p w14:paraId="399AB0E7" w14:textId="77777777" w:rsidR="007B70BF" w:rsidRDefault="00304093">
      <w:pPr>
        <w:pBdr>
          <w:top w:val="none" w:sz="4" w:space="0" w:color="000000"/>
          <w:left w:val="none" w:sz="4" w:space="0" w:color="000000"/>
          <w:bottom w:val="none" w:sz="4" w:space="0" w:color="000000"/>
          <w:right w:val="none" w:sz="4" w:space="0" w:color="000000"/>
        </w:pBdr>
        <w:spacing w:before="240" w:after="198" w:line="57" w:lineRule="atLeast"/>
        <w:jc w:val="both"/>
      </w:pPr>
      <w:r>
        <w:rPr>
          <w:rFonts w:ascii="Times New Roman" w:eastAsia="Times New Roman" w:hAnsi="Times New Roman" w:cs="Times New Roman"/>
          <w:color w:val="000000"/>
          <w:sz w:val="24"/>
        </w:rPr>
        <w:t> </w:t>
      </w:r>
    </w:p>
    <w:p w14:paraId="7E815672"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67"/>
        <w:jc w:val="both"/>
      </w:pPr>
      <w:r>
        <w:rPr>
          <w:rFonts w:ascii="Liberation Serif" w:eastAsia="Liberation Serif" w:hAnsi="Liberation Serif" w:cs="Liberation Serif"/>
          <w:color w:val="000000"/>
          <w:sz w:val="28"/>
        </w:rPr>
        <w:t>На территории Ямало-Ненецкого автономного округа (далее – автономный округ) осуществляют свою хозяйственную деятельность компании топливно-энергетического комплекса (далее – ТЭК), обеспечивающие реализацию экономически значимых проектов, имеющих важное значение для развития автономного округа и страны в целом.</w:t>
      </w:r>
    </w:p>
    <w:p w14:paraId="42DE4D06"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67"/>
        <w:jc w:val="both"/>
      </w:pPr>
      <w:r>
        <w:rPr>
          <w:rFonts w:ascii="Liberation Serif" w:eastAsia="Liberation Serif" w:hAnsi="Liberation Serif" w:cs="Liberation Serif"/>
          <w:color w:val="000000"/>
          <w:sz w:val="28"/>
        </w:rPr>
        <w:t>Вместе с тем, действующие месторождения углеводородного сырья, открытые и разрабатываемые еще с 1960 - 1990 годов прошлого века, исчерпывают свой запас.</w:t>
      </w:r>
    </w:p>
    <w:p w14:paraId="653DB186"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67"/>
        <w:jc w:val="both"/>
      </w:pPr>
      <w:r>
        <w:rPr>
          <w:rFonts w:ascii="Liberation Serif" w:eastAsia="Liberation Serif" w:hAnsi="Liberation Serif" w:cs="Liberation Serif"/>
          <w:color w:val="000000"/>
          <w:sz w:val="28"/>
        </w:rPr>
        <w:t>В настоящее время компании, получившие лицензии после 31 декабря 2010 года и ведущие свою производственную деятельность на территории автономного округа в зоне защитных (притундровых) лесов, столкнулись с ограничениями по ведению разведки и добычи полезных ископаемых (строительство поисково-оценочных и разведочных скважин, площадных объектов и т.д.) и вынуждены организовывать работу путем оформления переводов земель лесного фонда в земли иных категорий (промышленности), которая нередко занимает более 2 лет.</w:t>
      </w:r>
    </w:p>
    <w:p w14:paraId="0AD0536D"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67"/>
        <w:jc w:val="both"/>
      </w:pPr>
      <w:r>
        <w:rPr>
          <w:rFonts w:ascii="Liberation Serif" w:eastAsia="Liberation Serif" w:hAnsi="Liberation Serif" w:cs="Liberation Serif"/>
          <w:color w:val="000000"/>
          <w:sz w:val="28"/>
        </w:rPr>
        <w:t>В то же время компании, получившие лицензии до указанного выше срока идут по общему порядку (аренда лесных участков) и не сталкиваются с подобными ограничениями.</w:t>
      </w:r>
    </w:p>
    <w:p w14:paraId="751D25BB"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67"/>
        <w:jc w:val="both"/>
      </w:pPr>
      <w:r>
        <w:rPr>
          <w:rFonts w:ascii="Liberation Serif" w:eastAsia="Liberation Serif" w:hAnsi="Liberation Serif" w:cs="Liberation Serif"/>
          <w:color w:val="000000"/>
          <w:sz w:val="28"/>
        </w:rPr>
        <w:t>В этой связи, предлагается внести изменение в Федеральный закон от 4 декабря 2006 года № 201-ФЗ «О введении в действие Лесного кодекса Российской Федерации», посредством которого снять ограничение по сроку получения лицензии, и ввести единый порядок для всех лицензиатов.</w:t>
      </w:r>
    </w:p>
    <w:p w14:paraId="7A3D6C6B"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567"/>
        <w:jc w:val="both"/>
      </w:pPr>
      <w:r>
        <w:rPr>
          <w:rFonts w:ascii="Liberation Serif" w:eastAsia="Liberation Serif" w:hAnsi="Liberation Serif" w:cs="Liberation Serif"/>
          <w:color w:val="000000"/>
          <w:sz w:val="28"/>
        </w:rPr>
        <w:t>Предложенное изменение упростит порядок оформления земель лесного фонда в защитных лесах для нужд развития нефтегазовой отрасли, уравняет в правах и устранит неравенство держателей участков недр, лицензии на которые выданы до 31 декабря 2010 года и после 31 декабря 2010 года.</w:t>
      </w:r>
    </w:p>
    <w:p w14:paraId="21753DE2"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right="23" w:firstLine="709"/>
        <w:jc w:val="both"/>
      </w:pPr>
      <w:r>
        <w:rPr>
          <w:rFonts w:ascii="Liberation Serif" w:eastAsia="Liberation Serif" w:hAnsi="Liberation Serif" w:cs="Liberation Serif"/>
          <w:color w:val="000000"/>
          <w:sz w:val="28"/>
        </w:rPr>
        <w:t>Принятие федерального закона, регламентирующего вышеуказанные изменения, не потребует дополнительных финансовых затрат, положительно повлияют на скорость промышленного освоения территории, увеличит поступление денежных средств в бюджеты Российской Федерации.</w:t>
      </w:r>
    </w:p>
    <w:p w14:paraId="29D3C811"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color w:val="000000"/>
          <w:sz w:val="28"/>
        </w:rPr>
        <w:lastRenderedPageBreak/>
        <w:t>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w:t>
      </w:r>
    </w:p>
    <w:p w14:paraId="3CAEFA29"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color w:val="000000"/>
          <w:sz w:val="28"/>
        </w:rPr>
        <w:t xml:space="preserve">Реализация положений, предусмотренных законопроектом, не повлечет негативных социально-экономических последствий, финансовых и иных последствий, в том числе для субъектов предпринимательской и иной экономической деятельности, а также не повлияет на достижение целей государственных программ Российской Федерации. </w:t>
      </w:r>
    </w:p>
    <w:p w14:paraId="1FBFC366" w14:textId="77777777" w:rsidR="007B70BF" w:rsidRDefault="00304093">
      <w:pPr>
        <w:pBdr>
          <w:top w:val="none" w:sz="4" w:space="0" w:color="000000"/>
          <w:left w:val="none" w:sz="4" w:space="0" w:color="000000"/>
          <w:bottom w:val="none" w:sz="4" w:space="0" w:color="000000"/>
          <w:right w:val="none" w:sz="4" w:space="0" w:color="000000"/>
        </w:pBdr>
        <w:spacing w:before="240" w:line="57" w:lineRule="atLeast"/>
        <w:ind w:firstLine="709"/>
        <w:jc w:val="both"/>
      </w:pPr>
      <w:r>
        <w:rPr>
          <w:rFonts w:ascii="Liberation Serif" w:eastAsia="Liberation Serif" w:hAnsi="Liberation Serif" w:cs="Liberation Serif"/>
          <w:color w:val="000000"/>
          <w:sz w:val="28"/>
        </w:rPr>
        <w:t>Законопроект не противоречит положениям Конституции Российской Федерации и иным федеральным законам.</w:t>
      </w:r>
    </w:p>
    <w:p w14:paraId="1AB7E4FE" w14:textId="77777777" w:rsidR="007B70BF" w:rsidRDefault="007B70BF">
      <w:pPr>
        <w:pBdr>
          <w:top w:val="none" w:sz="4" w:space="0" w:color="000000"/>
          <w:left w:val="none" w:sz="4" w:space="0" w:color="000000"/>
          <w:bottom w:val="none" w:sz="4" w:space="0" w:color="000000"/>
          <w:right w:val="none" w:sz="4" w:space="0" w:color="000000"/>
        </w:pBdr>
        <w:spacing w:before="280" w:line="113" w:lineRule="atLeast"/>
        <w:ind w:firstLine="709"/>
        <w:jc w:val="both"/>
      </w:pPr>
    </w:p>
    <w:p w14:paraId="1BD89BF3" w14:textId="77777777" w:rsidR="007B70BF" w:rsidRDefault="007B70BF">
      <w:pPr>
        <w:pBdr>
          <w:top w:val="none" w:sz="4" w:space="0" w:color="000000"/>
          <w:left w:val="none" w:sz="4" w:space="0" w:color="000000"/>
          <w:bottom w:val="none" w:sz="4" w:space="0" w:color="000000"/>
          <w:right w:val="none" w:sz="4" w:space="0" w:color="000000"/>
        </w:pBdr>
        <w:spacing w:before="280" w:line="57" w:lineRule="atLeast"/>
        <w:jc w:val="both"/>
      </w:pPr>
    </w:p>
    <w:p w14:paraId="5FE36B2E"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ind w:firstLine="850"/>
        <w:jc w:val="both"/>
        <w:rPr>
          <w:rFonts w:eastAsia="Calibri" w:cs="Calibri"/>
          <w:sz w:val="28"/>
        </w:rPr>
      </w:pPr>
    </w:p>
    <w:p w14:paraId="32939C81" w14:textId="77777777" w:rsidR="007B70BF" w:rsidRDefault="00304093">
      <w:pPr>
        <w:pBdr>
          <w:top w:val="none" w:sz="4" w:space="0" w:color="000000"/>
          <w:left w:val="none" w:sz="4" w:space="0" w:color="000000"/>
          <w:bottom w:val="none" w:sz="4" w:space="0" w:color="000000"/>
          <w:right w:val="none" w:sz="4" w:space="0" w:color="000000"/>
        </w:pBdr>
        <w:spacing w:before="220" w:after="198" w:line="253" w:lineRule="atLeast"/>
        <w:ind w:left="720"/>
        <w:jc w:val="both"/>
      </w:pPr>
      <w:r>
        <w:rPr>
          <w:rFonts w:eastAsia="Calibri" w:cs="Calibri"/>
          <w:color w:val="000000"/>
        </w:rPr>
        <w:t> </w:t>
      </w:r>
    </w:p>
    <w:p w14:paraId="63E7BDB4" w14:textId="77777777" w:rsidR="007B70BF" w:rsidRDefault="00304093">
      <w:pPr>
        <w:pBdr>
          <w:top w:val="none" w:sz="4" w:space="0" w:color="000000"/>
          <w:left w:val="none" w:sz="4" w:space="0" w:color="000000"/>
          <w:bottom w:val="none" w:sz="4" w:space="0" w:color="000000"/>
          <w:right w:val="none" w:sz="4" w:space="0" w:color="000000"/>
        </w:pBdr>
        <w:spacing w:before="220" w:after="198" w:line="253" w:lineRule="atLeast"/>
        <w:ind w:left="720"/>
        <w:jc w:val="both"/>
      </w:pPr>
      <w:r>
        <w:rPr>
          <w:rFonts w:eastAsia="Calibri" w:cs="Calibri"/>
          <w:color w:val="000000"/>
        </w:rPr>
        <w:t> </w:t>
      </w:r>
    </w:p>
    <w:p w14:paraId="4C658F1C" w14:textId="77777777" w:rsidR="007B70BF" w:rsidRDefault="00304093">
      <w:pPr>
        <w:pBdr>
          <w:top w:val="none" w:sz="4" w:space="0" w:color="000000"/>
          <w:left w:val="none" w:sz="4" w:space="0" w:color="000000"/>
          <w:bottom w:val="none" w:sz="4" w:space="0" w:color="000000"/>
          <w:right w:val="none" w:sz="4" w:space="0" w:color="000000"/>
        </w:pBdr>
        <w:spacing w:before="220" w:after="198" w:line="253" w:lineRule="atLeast"/>
        <w:jc w:val="both"/>
      </w:pPr>
      <w:r>
        <w:rPr>
          <w:rFonts w:eastAsia="Calibri" w:cs="Calibri"/>
          <w:color w:val="000000"/>
        </w:rPr>
        <w:t> </w:t>
      </w:r>
    </w:p>
    <w:p w14:paraId="6F301483" w14:textId="77777777" w:rsidR="007B70BF" w:rsidRDefault="00304093">
      <w:pPr>
        <w:pBdr>
          <w:top w:val="none" w:sz="4" w:space="0" w:color="000000"/>
          <w:left w:val="none" w:sz="4" w:space="0" w:color="000000"/>
          <w:bottom w:val="none" w:sz="4" w:space="0" w:color="000000"/>
          <w:right w:val="none" w:sz="4" w:space="0" w:color="000000"/>
        </w:pBdr>
        <w:spacing w:before="220" w:after="198" w:line="253" w:lineRule="atLeast"/>
        <w:jc w:val="both"/>
      </w:pPr>
      <w:r>
        <w:rPr>
          <w:rFonts w:eastAsia="Calibri" w:cs="Calibri"/>
          <w:color w:val="000000"/>
        </w:rPr>
        <w:t> </w:t>
      </w:r>
    </w:p>
    <w:p w14:paraId="228FE2A6"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ind w:firstLine="850"/>
        <w:jc w:val="both"/>
      </w:pPr>
    </w:p>
    <w:p w14:paraId="04F6B3EE"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ind w:firstLine="850"/>
        <w:jc w:val="both"/>
      </w:pPr>
    </w:p>
    <w:p w14:paraId="076158BA"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ind w:firstLine="850"/>
        <w:jc w:val="both"/>
      </w:pPr>
    </w:p>
    <w:p w14:paraId="3C9591F1"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ind w:firstLine="850"/>
        <w:jc w:val="both"/>
      </w:pPr>
    </w:p>
    <w:p w14:paraId="510C9122"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ind w:firstLine="850"/>
        <w:jc w:val="both"/>
      </w:pPr>
    </w:p>
    <w:p w14:paraId="6A28A33C"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ind w:firstLine="850"/>
        <w:jc w:val="both"/>
      </w:pPr>
    </w:p>
    <w:p w14:paraId="340B257D"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ind w:firstLine="850"/>
        <w:jc w:val="both"/>
      </w:pPr>
    </w:p>
    <w:p w14:paraId="2AAA0D72"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ind w:firstLine="850"/>
        <w:jc w:val="both"/>
      </w:pPr>
    </w:p>
    <w:p w14:paraId="58D28A81"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ind w:firstLine="850"/>
        <w:jc w:val="both"/>
      </w:pPr>
    </w:p>
    <w:p w14:paraId="20186AA1"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ind w:firstLine="850"/>
        <w:jc w:val="both"/>
      </w:pPr>
    </w:p>
    <w:p w14:paraId="63BF6E50"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ind w:firstLine="850"/>
        <w:jc w:val="both"/>
      </w:pPr>
    </w:p>
    <w:p w14:paraId="41F7EC5F"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ind w:firstLine="850"/>
        <w:jc w:val="both"/>
      </w:pPr>
    </w:p>
    <w:p w14:paraId="5F33D545" w14:textId="77777777" w:rsidR="007B70BF" w:rsidRDefault="007B70BF">
      <w:pPr>
        <w:pBdr>
          <w:top w:val="none" w:sz="4" w:space="0" w:color="000000"/>
          <w:left w:val="none" w:sz="4" w:space="0" w:color="000000"/>
          <w:bottom w:val="none" w:sz="4" w:space="0" w:color="000000"/>
          <w:right w:val="none" w:sz="4" w:space="0" w:color="000000"/>
        </w:pBdr>
        <w:spacing w:before="220" w:line="57" w:lineRule="atLeast"/>
        <w:ind w:firstLine="850"/>
        <w:jc w:val="both"/>
      </w:pPr>
    </w:p>
    <w:p w14:paraId="6289B352" w14:textId="77777777" w:rsidR="007B70BF" w:rsidRPr="00FF2C01" w:rsidRDefault="007B70BF" w:rsidP="00FF2C01">
      <w:pPr>
        <w:pBdr>
          <w:top w:val="none" w:sz="4" w:space="0" w:color="000000"/>
          <w:left w:val="none" w:sz="4" w:space="0" w:color="000000"/>
          <w:bottom w:val="none" w:sz="4" w:space="0" w:color="000000"/>
          <w:right w:val="none" w:sz="4" w:space="0" w:color="000000"/>
        </w:pBdr>
        <w:spacing w:before="220" w:line="57" w:lineRule="atLeast"/>
        <w:jc w:val="both"/>
        <w:rPr>
          <w:lang w:val="en-US"/>
        </w:rPr>
      </w:pPr>
    </w:p>
    <w:sectPr w:rsidR="007B70BF" w:rsidRPr="00FF2C01" w:rsidSect="007B70BF">
      <w:headerReference w:type="default" r:id="rId12"/>
      <w:headerReference w:type="first" r:id="rId13"/>
      <w:pgSz w:w="11906" w:h="16838"/>
      <w:pgMar w:top="1134" w:right="567" w:bottom="1134" w:left="1417" w:header="567"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F5473" w14:textId="77777777" w:rsidR="00CF1CF7" w:rsidRDefault="00CF1CF7">
      <w:r>
        <w:separator/>
      </w:r>
    </w:p>
  </w:endnote>
  <w:endnote w:type="continuationSeparator" w:id="0">
    <w:p w14:paraId="1E1CD3C2" w14:textId="77777777" w:rsidR="00CF1CF7" w:rsidRDefault="00C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NSimSun">
    <w:charset w:val="86"/>
    <w:family w:val="modern"/>
    <w:pitch w:val="fixed"/>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Microsoft YaHei">
    <w:panose1 w:val="020B0503020204020204"/>
    <w:charset w:val="88"/>
    <w:family w:val="auto"/>
    <w:pitch w:val="variable"/>
    <w:sig w:usb0="80000287" w:usb1="28CF3C52" w:usb2="00000016" w:usb3="00000000" w:csb0="0014001F" w:csb1="00000000"/>
  </w:font>
  <w:font w:name="SimSun">
    <w:panose1 w:val="02010600030101010101"/>
    <w:charset w:val="86"/>
    <w:family w:val="auto"/>
    <w:pitch w:val="variable"/>
    <w:sig w:usb0="00000003" w:usb1="288F0000" w:usb2="00000016" w:usb3="00000000" w:csb0="00040001" w:csb1="00000000"/>
  </w:font>
  <w:font w:name="liberation serif;times new roma">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PT Astra Serif">
    <w:altName w:val="Times New Roman"/>
    <w:charset w:val="CC"/>
    <w:family w:val="roman"/>
    <w:pitch w:val="default"/>
    <w:sig w:usb0="00000000" w:usb1="00000000" w:usb2="00000020" w:usb3="00000000" w:csb0="00000097"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15559" w14:textId="77777777" w:rsidR="00CF1CF7" w:rsidRDefault="00CF1CF7">
      <w:r>
        <w:separator/>
      </w:r>
    </w:p>
  </w:footnote>
  <w:footnote w:type="continuationSeparator" w:id="0">
    <w:p w14:paraId="73282BFA" w14:textId="77777777" w:rsidR="00CF1CF7" w:rsidRDefault="00CF1C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28EFD" w14:textId="77777777" w:rsidR="00304093" w:rsidRDefault="00304093">
    <w:pPr>
      <w:pStyle w:val="15"/>
      <w:jc w:val="center"/>
      <w:rPr>
        <w:rFonts w:ascii="PT Astra Serif" w:hAnsi="PT Astra Serif"/>
        <w:sz w:val="24"/>
      </w:rPr>
    </w:pPr>
    <w:r>
      <w:rPr>
        <w:rFonts w:ascii="PT Astra Serif" w:hAnsi="PT Astra Serif"/>
        <w:sz w:val="24"/>
      </w:rPr>
      <w:fldChar w:fldCharType="begin"/>
    </w:r>
    <w:r>
      <w:rPr>
        <w:rFonts w:ascii="PT Astra Serif" w:hAnsi="PT Astra Serif"/>
        <w:sz w:val="24"/>
      </w:rPr>
      <w:instrText>PAGE</w:instrText>
    </w:r>
    <w:r>
      <w:rPr>
        <w:rFonts w:ascii="PT Astra Serif" w:hAnsi="PT Astra Serif"/>
        <w:sz w:val="24"/>
      </w:rPr>
      <w:fldChar w:fldCharType="separate"/>
    </w:r>
    <w:r w:rsidR="00EF55A1">
      <w:rPr>
        <w:rFonts w:ascii="PT Astra Serif" w:hAnsi="PT Astra Serif"/>
        <w:noProof/>
        <w:sz w:val="24"/>
      </w:rPr>
      <w:t>35</w:t>
    </w:r>
    <w:r>
      <w:rPr>
        <w:rFonts w:ascii="PT Astra Serif" w:hAnsi="PT Astra Serif"/>
        <w:sz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5CD63" w14:textId="77777777" w:rsidR="00304093" w:rsidRDefault="00304093">
    <w:pPr>
      <w:pStyle w:val="15"/>
      <w:jc w:val="center"/>
      <w:rPr>
        <w:rFonts w:ascii="PT Astra Serif" w:hAnsi="PT Astra Seri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A6BF2"/>
    <w:multiLevelType w:val="hybridMultilevel"/>
    <w:tmpl w:val="DC2619E6"/>
    <w:lvl w:ilvl="0" w:tplc="FB6CEC1A">
      <w:start w:val="1"/>
      <w:numFmt w:val="decimal"/>
      <w:lvlText w:val="%1."/>
      <w:lvlJc w:val="right"/>
      <w:pPr>
        <w:ind w:left="709" w:hanging="360"/>
      </w:pPr>
      <w:rPr>
        <w:rFonts w:ascii="Liberation Serif" w:eastAsia="Liberation Serif" w:hAnsi="Liberation Serif" w:cs="Liberation Serif"/>
        <w:color w:val="000000"/>
        <w:sz w:val="28"/>
      </w:rPr>
    </w:lvl>
    <w:lvl w:ilvl="1" w:tplc="2898D876">
      <w:start w:val="1"/>
      <w:numFmt w:val="decimal"/>
      <w:lvlText w:val="%2."/>
      <w:lvlJc w:val="right"/>
      <w:pPr>
        <w:ind w:left="1429" w:hanging="360"/>
      </w:pPr>
    </w:lvl>
    <w:lvl w:ilvl="2" w:tplc="BE32FE0A">
      <w:start w:val="1"/>
      <w:numFmt w:val="decimal"/>
      <w:lvlText w:val="%3."/>
      <w:lvlJc w:val="right"/>
      <w:pPr>
        <w:ind w:left="2149" w:hanging="180"/>
      </w:pPr>
    </w:lvl>
    <w:lvl w:ilvl="3" w:tplc="57F48A52">
      <w:start w:val="1"/>
      <w:numFmt w:val="decimal"/>
      <w:lvlText w:val="%4."/>
      <w:lvlJc w:val="right"/>
      <w:pPr>
        <w:ind w:left="2869" w:hanging="360"/>
      </w:pPr>
    </w:lvl>
    <w:lvl w:ilvl="4" w:tplc="D5D018FA">
      <w:start w:val="1"/>
      <w:numFmt w:val="decimal"/>
      <w:lvlText w:val="%5."/>
      <w:lvlJc w:val="right"/>
      <w:pPr>
        <w:ind w:left="3589" w:hanging="360"/>
      </w:pPr>
    </w:lvl>
    <w:lvl w:ilvl="5" w:tplc="A4B0A744">
      <w:start w:val="1"/>
      <w:numFmt w:val="decimal"/>
      <w:lvlText w:val="%6."/>
      <w:lvlJc w:val="right"/>
      <w:pPr>
        <w:ind w:left="4309" w:hanging="180"/>
      </w:pPr>
    </w:lvl>
    <w:lvl w:ilvl="6" w:tplc="5C5E1E66">
      <w:start w:val="1"/>
      <w:numFmt w:val="decimal"/>
      <w:lvlText w:val="%7."/>
      <w:lvlJc w:val="right"/>
      <w:pPr>
        <w:ind w:left="5029" w:hanging="360"/>
      </w:pPr>
    </w:lvl>
    <w:lvl w:ilvl="7" w:tplc="AB66D924">
      <w:start w:val="1"/>
      <w:numFmt w:val="decimal"/>
      <w:lvlText w:val="%8."/>
      <w:lvlJc w:val="right"/>
      <w:pPr>
        <w:ind w:left="5749" w:hanging="360"/>
      </w:pPr>
    </w:lvl>
    <w:lvl w:ilvl="8" w:tplc="C57CC032">
      <w:start w:val="1"/>
      <w:numFmt w:val="decimal"/>
      <w:lvlText w:val="%9."/>
      <w:lvlJc w:val="right"/>
      <w:pPr>
        <w:ind w:left="6469" w:hanging="180"/>
      </w:pPr>
    </w:lvl>
  </w:abstractNum>
  <w:abstractNum w:abstractNumId="1">
    <w:nsid w:val="33AB5913"/>
    <w:multiLevelType w:val="hybridMultilevel"/>
    <w:tmpl w:val="EA5A0A28"/>
    <w:lvl w:ilvl="0" w:tplc="EF88E392">
      <w:start w:val="1"/>
      <w:numFmt w:val="decimal"/>
      <w:lvlText w:val="%1."/>
      <w:lvlJc w:val="right"/>
      <w:pPr>
        <w:ind w:left="709" w:hanging="360"/>
      </w:pPr>
      <w:rPr>
        <w:rFonts w:ascii="Liberation Serif" w:eastAsia="Liberation Serif" w:hAnsi="Liberation Serif" w:cs="Liberation Serif"/>
        <w:color w:val="000000"/>
        <w:sz w:val="28"/>
      </w:rPr>
    </w:lvl>
    <w:lvl w:ilvl="1" w:tplc="F8F4302E">
      <w:start w:val="1"/>
      <w:numFmt w:val="decimal"/>
      <w:lvlText w:val="%2."/>
      <w:lvlJc w:val="right"/>
      <w:pPr>
        <w:ind w:left="1429" w:hanging="360"/>
      </w:pPr>
    </w:lvl>
    <w:lvl w:ilvl="2" w:tplc="D576C536">
      <w:start w:val="1"/>
      <w:numFmt w:val="decimal"/>
      <w:lvlText w:val="%3."/>
      <w:lvlJc w:val="right"/>
      <w:pPr>
        <w:ind w:left="2149" w:hanging="180"/>
      </w:pPr>
    </w:lvl>
    <w:lvl w:ilvl="3" w:tplc="2118EF06">
      <w:start w:val="1"/>
      <w:numFmt w:val="decimal"/>
      <w:lvlText w:val="%4."/>
      <w:lvlJc w:val="right"/>
      <w:pPr>
        <w:ind w:left="2869" w:hanging="360"/>
      </w:pPr>
    </w:lvl>
    <w:lvl w:ilvl="4" w:tplc="637AC520">
      <w:start w:val="1"/>
      <w:numFmt w:val="decimal"/>
      <w:lvlText w:val="%5."/>
      <w:lvlJc w:val="right"/>
      <w:pPr>
        <w:ind w:left="3589" w:hanging="360"/>
      </w:pPr>
    </w:lvl>
    <w:lvl w:ilvl="5" w:tplc="0CD804A2">
      <w:start w:val="1"/>
      <w:numFmt w:val="decimal"/>
      <w:lvlText w:val="%6."/>
      <w:lvlJc w:val="right"/>
      <w:pPr>
        <w:ind w:left="4309" w:hanging="180"/>
      </w:pPr>
    </w:lvl>
    <w:lvl w:ilvl="6" w:tplc="2AC65A34">
      <w:start w:val="1"/>
      <w:numFmt w:val="decimal"/>
      <w:lvlText w:val="%7."/>
      <w:lvlJc w:val="right"/>
      <w:pPr>
        <w:ind w:left="5029" w:hanging="360"/>
      </w:pPr>
    </w:lvl>
    <w:lvl w:ilvl="7" w:tplc="E6FE1FAA">
      <w:start w:val="1"/>
      <w:numFmt w:val="decimal"/>
      <w:lvlText w:val="%8."/>
      <w:lvlJc w:val="right"/>
      <w:pPr>
        <w:ind w:left="5749" w:hanging="360"/>
      </w:pPr>
    </w:lvl>
    <w:lvl w:ilvl="8" w:tplc="14F2FBB4">
      <w:start w:val="1"/>
      <w:numFmt w:val="decimal"/>
      <w:lvlText w:val="%9."/>
      <w:lvlJc w:val="right"/>
      <w:pPr>
        <w:ind w:left="6469" w:hanging="180"/>
      </w:pPr>
    </w:lvl>
  </w:abstractNum>
  <w:abstractNum w:abstractNumId="2">
    <w:nsid w:val="363A0F64"/>
    <w:multiLevelType w:val="hybridMultilevel"/>
    <w:tmpl w:val="267815C8"/>
    <w:lvl w:ilvl="0" w:tplc="F8C40790">
      <w:start w:val="1"/>
      <w:numFmt w:val="decimal"/>
      <w:lvlText w:val="%1."/>
      <w:lvlJc w:val="right"/>
      <w:pPr>
        <w:ind w:left="709" w:hanging="360"/>
      </w:pPr>
      <w:rPr>
        <w:rFonts w:ascii="Liberation Serif" w:eastAsia="Liberation Serif" w:hAnsi="Liberation Serif" w:cs="Liberation Serif"/>
        <w:color w:val="000000"/>
        <w:sz w:val="28"/>
      </w:rPr>
    </w:lvl>
    <w:lvl w:ilvl="1" w:tplc="9550BDCE">
      <w:start w:val="1"/>
      <w:numFmt w:val="decimal"/>
      <w:lvlText w:val="%2."/>
      <w:lvlJc w:val="right"/>
      <w:pPr>
        <w:ind w:left="1429" w:hanging="360"/>
      </w:pPr>
    </w:lvl>
    <w:lvl w:ilvl="2" w:tplc="FCE45954">
      <w:start w:val="1"/>
      <w:numFmt w:val="decimal"/>
      <w:lvlText w:val="%3."/>
      <w:lvlJc w:val="right"/>
      <w:pPr>
        <w:ind w:left="2149" w:hanging="180"/>
      </w:pPr>
    </w:lvl>
    <w:lvl w:ilvl="3" w:tplc="3CC82FD2">
      <w:start w:val="1"/>
      <w:numFmt w:val="decimal"/>
      <w:lvlText w:val="%4."/>
      <w:lvlJc w:val="right"/>
      <w:pPr>
        <w:ind w:left="2869" w:hanging="360"/>
      </w:pPr>
    </w:lvl>
    <w:lvl w:ilvl="4" w:tplc="185836BE">
      <w:start w:val="1"/>
      <w:numFmt w:val="decimal"/>
      <w:lvlText w:val="%5."/>
      <w:lvlJc w:val="right"/>
      <w:pPr>
        <w:ind w:left="3589" w:hanging="360"/>
      </w:pPr>
    </w:lvl>
    <w:lvl w:ilvl="5" w:tplc="71F2AACA">
      <w:start w:val="1"/>
      <w:numFmt w:val="decimal"/>
      <w:lvlText w:val="%6."/>
      <w:lvlJc w:val="right"/>
      <w:pPr>
        <w:ind w:left="4309" w:hanging="180"/>
      </w:pPr>
    </w:lvl>
    <w:lvl w:ilvl="6" w:tplc="72942AC2">
      <w:start w:val="1"/>
      <w:numFmt w:val="decimal"/>
      <w:lvlText w:val="%7."/>
      <w:lvlJc w:val="right"/>
      <w:pPr>
        <w:ind w:left="5029" w:hanging="360"/>
      </w:pPr>
    </w:lvl>
    <w:lvl w:ilvl="7" w:tplc="D0500334">
      <w:start w:val="1"/>
      <w:numFmt w:val="decimal"/>
      <w:lvlText w:val="%8."/>
      <w:lvlJc w:val="right"/>
      <w:pPr>
        <w:ind w:left="5749" w:hanging="360"/>
      </w:pPr>
    </w:lvl>
    <w:lvl w:ilvl="8" w:tplc="5FF47A7C">
      <w:start w:val="1"/>
      <w:numFmt w:val="decimal"/>
      <w:lvlText w:val="%9."/>
      <w:lvlJc w:val="right"/>
      <w:pPr>
        <w:ind w:left="6469" w:hanging="180"/>
      </w:pPr>
    </w:lvl>
  </w:abstractNum>
  <w:abstractNum w:abstractNumId="3">
    <w:nsid w:val="39AB078A"/>
    <w:multiLevelType w:val="hybridMultilevel"/>
    <w:tmpl w:val="B73CFB90"/>
    <w:lvl w:ilvl="0" w:tplc="4B6E3A00">
      <w:start w:val="1"/>
      <w:numFmt w:val="decimal"/>
      <w:lvlText w:val="%1."/>
      <w:lvlJc w:val="right"/>
      <w:pPr>
        <w:ind w:left="709" w:hanging="360"/>
      </w:pPr>
      <w:rPr>
        <w:rFonts w:ascii="Liberation Serif" w:eastAsia="Liberation Serif" w:hAnsi="Liberation Serif" w:cs="Liberation Serif"/>
        <w:color w:val="000000"/>
        <w:sz w:val="28"/>
      </w:rPr>
    </w:lvl>
    <w:lvl w:ilvl="1" w:tplc="92C88896">
      <w:start w:val="1"/>
      <w:numFmt w:val="decimal"/>
      <w:lvlText w:val="%2."/>
      <w:lvlJc w:val="right"/>
      <w:pPr>
        <w:ind w:left="1429" w:hanging="360"/>
      </w:pPr>
    </w:lvl>
    <w:lvl w:ilvl="2" w:tplc="4AAC2C8A">
      <w:start w:val="1"/>
      <w:numFmt w:val="decimal"/>
      <w:lvlText w:val="%3."/>
      <w:lvlJc w:val="right"/>
      <w:pPr>
        <w:ind w:left="2149" w:hanging="180"/>
      </w:pPr>
    </w:lvl>
    <w:lvl w:ilvl="3" w:tplc="0E981A20">
      <w:start w:val="1"/>
      <w:numFmt w:val="decimal"/>
      <w:lvlText w:val="%4."/>
      <w:lvlJc w:val="right"/>
      <w:pPr>
        <w:ind w:left="2869" w:hanging="360"/>
      </w:pPr>
    </w:lvl>
    <w:lvl w:ilvl="4" w:tplc="9C448E3A">
      <w:start w:val="1"/>
      <w:numFmt w:val="decimal"/>
      <w:lvlText w:val="%5."/>
      <w:lvlJc w:val="right"/>
      <w:pPr>
        <w:ind w:left="3589" w:hanging="360"/>
      </w:pPr>
    </w:lvl>
    <w:lvl w:ilvl="5" w:tplc="F1E6BE10">
      <w:start w:val="1"/>
      <w:numFmt w:val="decimal"/>
      <w:lvlText w:val="%6."/>
      <w:lvlJc w:val="right"/>
      <w:pPr>
        <w:ind w:left="4309" w:hanging="180"/>
      </w:pPr>
    </w:lvl>
    <w:lvl w:ilvl="6" w:tplc="FCE0A5FE">
      <w:start w:val="1"/>
      <w:numFmt w:val="decimal"/>
      <w:lvlText w:val="%7."/>
      <w:lvlJc w:val="right"/>
      <w:pPr>
        <w:ind w:left="5029" w:hanging="360"/>
      </w:pPr>
    </w:lvl>
    <w:lvl w:ilvl="7" w:tplc="96BC4A46">
      <w:start w:val="1"/>
      <w:numFmt w:val="decimal"/>
      <w:lvlText w:val="%8."/>
      <w:lvlJc w:val="right"/>
      <w:pPr>
        <w:ind w:left="5749" w:hanging="360"/>
      </w:pPr>
    </w:lvl>
    <w:lvl w:ilvl="8" w:tplc="CDB40B20">
      <w:start w:val="1"/>
      <w:numFmt w:val="decimal"/>
      <w:lvlText w:val="%9."/>
      <w:lvlJc w:val="right"/>
      <w:pPr>
        <w:ind w:left="6469" w:hanging="180"/>
      </w:pPr>
    </w:lvl>
  </w:abstractNum>
  <w:abstractNum w:abstractNumId="4">
    <w:nsid w:val="546C7D97"/>
    <w:multiLevelType w:val="hybridMultilevel"/>
    <w:tmpl w:val="A606B5DC"/>
    <w:lvl w:ilvl="0" w:tplc="3160A688">
      <w:start w:val="1"/>
      <w:numFmt w:val="decimal"/>
      <w:lvlText w:val="%1."/>
      <w:lvlJc w:val="left"/>
    </w:lvl>
    <w:lvl w:ilvl="1" w:tplc="2B1E98DC">
      <w:start w:val="1"/>
      <w:numFmt w:val="lowerLetter"/>
      <w:lvlText w:val="%2."/>
      <w:lvlJc w:val="left"/>
      <w:pPr>
        <w:ind w:left="1440" w:hanging="360"/>
      </w:pPr>
    </w:lvl>
    <w:lvl w:ilvl="2" w:tplc="A4F82F94">
      <w:start w:val="1"/>
      <w:numFmt w:val="lowerRoman"/>
      <w:lvlText w:val="%3."/>
      <w:lvlJc w:val="right"/>
      <w:pPr>
        <w:ind w:left="2160" w:hanging="180"/>
      </w:pPr>
    </w:lvl>
    <w:lvl w:ilvl="3" w:tplc="C8006424">
      <w:start w:val="1"/>
      <w:numFmt w:val="decimal"/>
      <w:lvlText w:val="%4."/>
      <w:lvlJc w:val="left"/>
      <w:pPr>
        <w:ind w:left="2880" w:hanging="360"/>
      </w:pPr>
    </w:lvl>
    <w:lvl w:ilvl="4" w:tplc="3CC011FA">
      <w:start w:val="1"/>
      <w:numFmt w:val="lowerLetter"/>
      <w:lvlText w:val="%5."/>
      <w:lvlJc w:val="left"/>
      <w:pPr>
        <w:ind w:left="3600" w:hanging="360"/>
      </w:pPr>
    </w:lvl>
    <w:lvl w:ilvl="5" w:tplc="E668E6E8">
      <w:start w:val="1"/>
      <w:numFmt w:val="lowerRoman"/>
      <w:lvlText w:val="%6."/>
      <w:lvlJc w:val="right"/>
      <w:pPr>
        <w:ind w:left="4320" w:hanging="180"/>
      </w:pPr>
    </w:lvl>
    <w:lvl w:ilvl="6" w:tplc="08E0C50A">
      <w:start w:val="1"/>
      <w:numFmt w:val="decimal"/>
      <w:lvlText w:val="%7."/>
      <w:lvlJc w:val="left"/>
      <w:pPr>
        <w:ind w:left="5040" w:hanging="360"/>
      </w:pPr>
    </w:lvl>
    <w:lvl w:ilvl="7" w:tplc="C7D84FAE">
      <w:start w:val="1"/>
      <w:numFmt w:val="lowerLetter"/>
      <w:lvlText w:val="%8."/>
      <w:lvlJc w:val="left"/>
      <w:pPr>
        <w:ind w:left="5760" w:hanging="360"/>
      </w:pPr>
    </w:lvl>
    <w:lvl w:ilvl="8" w:tplc="1C52010C">
      <w:start w:val="1"/>
      <w:numFmt w:val="lowerRoman"/>
      <w:lvlText w:val="%9."/>
      <w:lvlJc w:val="right"/>
      <w:pPr>
        <w:ind w:left="6480" w:hanging="180"/>
      </w:pPr>
    </w:lvl>
  </w:abstractNum>
  <w:abstractNum w:abstractNumId="5">
    <w:nsid w:val="5D902633"/>
    <w:multiLevelType w:val="hybridMultilevel"/>
    <w:tmpl w:val="4EE62006"/>
    <w:lvl w:ilvl="0" w:tplc="0F58E4FA">
      <w:start w:val="1"/>
      <w:numFmt w:val="decimal"/>
      <w:lvlText w:val="%1."/>
      <w:lvlJc w:val="right"/>
      <w:pPr>
        <w:ind w:left="709" w:hanging="360"/>
      </w:pPr>
      <w:rPr>
        <w:rFonts w:ascii="Liberation Serif" w:eastAsia="Liberation Serif" w:hAnsi="Liberation Serif" w:cs="Liberation Serif"/>
        <w:color w:val="000000"/>
        <w:sz w:val="28"/>
      </w:rPr>
    </w:lvl>
    <w:lvl w:ilvl="1" w:tplc="02666212">
      <w:start w:val="1"/>
      <w:numFmt w:val="decimal"/>
      <w:lvlText w:val="%2."/>
      <w:lvlJc w:val="right"/>
      <w:pPr>
        <w:ind w:left="1429" w:hanging="360"/>
      </w:pPr>
    </w:lvl>
    <w:lvl w:ilvl="2" w:tplc="B4468770">
      <w:start w:val="1"/>
      <w:numFmt w:val="decimal"/>
      <w:lvlText w:val="%3."/>
      <w:lvlJc w:val="right"/>
      <w:pPr>
        <w:ind w:left="2149" w:hanging="180"/>
      </w:pPr>
    </w:lvl>
    <w:lvl w:ilvl="3" w:tplc="7E2CD928">
      <w:start w:val="1"/>
      <w:numFmt w:val="decimal"/>
      <w:lvlText w:val="%4."/>
      <w:lvlJc w:val="right"/>
      <w:pPr>
        <w:ind w:left="2869" w:hanging="360"/>
      </w:pPr>
    </w:lvl>
    <w:lvl w:ilvl="4" w:tplc="9252D7A0">
      <w:start w:val="1"/>
      <w:numFmt w:val="decimal"/>
      <w:lvlText w:val="%5."/>
      <w:lvlJc w:val="right"/>
      <w:pPr>
        <w:ind w:left="3589" w:hanging="360"/>
      </w:pPr>
    </w:lvl>
    <w:lvl w:ilvl="5" w:tplc="BC6E4418">
      <w:start w:val="1"/>
      <w:numFmt w:val="decimal"/>
      <w:lvlText w:val="%6."/>
      <w:lvlJc w:val="right"/>
      <w:pPr>
        <w:ind w:left="4309" w:hanging="180"/>
      </w:pPr>
    </w:lvl>
    <w:lvl w:ilvl="6" w:tplc="A87ACED0">
      <w:start w:val="1"/>
      <w:numFmt w:val="decimal"/>
      <w:lvlText w:val="%7."/>
      <w:lvlJc w:val="right"/>
      <w:pPr>
        <w:ind w:left="5029" w:hanging="360"/>
      </w:pPr>
    </w:lvl>
    <w:lvl w:ilvl="7" w:tplc="9C4EE12A">
      <w:start w:val="1"/>
      <w:numFmt w:val="decimal"/>
      <w:lvlText w:val="%8."/>
      <w:lvlJc w:val="right"/>
      <w:pPr>
        <w:ind w:left="5749" w:hanging="360"/>
      </w:pPr>
    </w:lvl>
    <w:lvl w:ilvl="8" w:tplc="86DE58D8">
      <w:start w:val="1"/>
      <w:numFmt w:val="decimal"/>
      <w:lvlText w:val="%9."/>
      <w:lvlJc w:val="right"/>
      <w:pPr>
        <w:ind w:left="6469" w:hanging="180"/>
      </w:pPr>
    </w:lvl>
  </w:abstractNum>
  <w:abstractNum w:abstractNumId="6">
    <w:nsid w:val="60E7468A"/>
    <w:multiLevelType w:val="hybridMultilevel"/>
    <w:tmpl w:val="CEAC57B0"/>
    <w:lvl w:ilvl="0" w:tplc="62DAD81E">
      <w:start w:val="1"/>
      <w:numFmt w:val="decimal"/>
      <w:lvlText w:val="%1."/>
      <w:lvlJc w:val="right"/>
      <w:pPr>
        <w:ind w:left="709" w:hanging="360"/>
      </w:pPr>
      <w:rPr>
        <w:rFonts w:ascii="Liberation Serif" w:eastAsia="Liberation Serif" w:hAnsi="Liberation Serif" w:cs="Liberation Serif"/>
        <w:color w:val="000000"/>
        <w:sz w:val="28"/>
      </w:rPr>
    </w:lvl>
    <w:lvl w:ilvl="1" w:tplc="AFB09256">
      <w:start w:val="1"/>
      <w:numFmt w:val="decimal"/>
      <w:lvlText w:val="%2."/>
      <w:lvlJc w:val="right"/>
      <w:pPr>
        <w:ind w:left="1429" w:hanging="360"/>
      </w:pPr>
    </w:lvl>
    <w:lvl w:ilvl="2" w:tplc="56B49348">
      <w:start w:val="1"/>
      <w:numFmt w:val="decimal"/>
      <w:lvlText w:val="%3."/>
      <w:lvlJc w:val="right"/>
      <w:pPr>
        <w:ind w:left="2149" w:hanging="180"/>
      </w:pPr>
    </w:lvl>
    <w:lvl w:ilvl="3" w:tplc="9C88B880">
      <w:start w:val="1"/>
      <w:numFmt w:val="decimal"/>
      <w:lvlText w:val="%4."/>
      <w:lvlJc w:val="right"/>
      <w:pPr>
        <w:ind w:left="2869" w:hanging="360"/>
      </w:pPr>
    </w:lvl>
    <w:lvl w:ilvl="4" w:tplc="7982F030">
      <w:start w:val="1"/>
      <w:numFmt w:val="decimal"/>
      <w:lvlText w:val="%5."/>
      <w:lvlJc w:val="right"/>
      <w:pPr>
        <w:ind w:left="3589" w:hanging="360"/>
      </w:pPr>
    </w:lvl>
    <w:lvl w:ilvl="5" w:tplc="F4E21484">
      <w:start w:val="1"/>
      <w:numFmt w:val="decimal"/>
      <w:lvlText w:val="%6."/>
      <w:lvlJc w:val="right"/>
      <w:pPr>
        <w:ind w:left="4309" w:hanging="180"/>
      </w:pPr>
    </w:lvl>
    <w:lvl w:ilvl="6" w:tplc="52DE87D0">
      <w:start w:val="1"/>
      <w:numFmt w:val="decimal"/>
      <w:lvlText w:val="%7."/>
      <w:lvlJc w:val="right"/>
      <w:pPr>
        <w:ind w:left="5029" w:hanging="360"/>
      </w:pPr>
    </w:lvl>
    <w:lvl w:ilvl="7" w:tplc="CD7E0CD6">
      <w:start w:val="1"/>
      <w:numFmt w:val="decimal"/>
      <w:lvlText w:val="%8."/>
      <w:lvlJc w:val="right"/>
      <w:pPr>
        <w:ind w:left="5749" w:hanging="360"/>
      </w:pPr>
    </w:lvl>
    <w:lvl w:ilvl="8" w:tplc="AA9EEFBC">
      <w:start w:val="1"/>
      <w:numFmt w:val="decimal"/>
      <w:lvlText w:val="%9."/>
      <w:lvlJc w:val="right"/>
      <w:pPr>
        <w:ind w:left="6469" w:hanging="180"/>
      </w:pPr>
    </w:lvl>
  </w:abstractNum>
  <w:abstractNum w:abstractNumId="7">
    <w:nsid w:val="68EA170B"/>
    <w:multiLevelType w:val="hybridMultilevel"/>
    <w:tmpl w:val="697E7574"/>
    <w:lvl w:ilvl="0" w:tplc="528647E2">
      <w:start w:val="1"/>
      <w:numFmt w:val="decimal"/>
      <w:lvlText w:val="%1."/>
      <w:lvlJc w:val="right"/>
      <w:pPr>
        <w:ind w:left="709" w:hanging="360"/>
      </w:pPr>
      <w:rPr>
        <w:rFonts w:ascii="Liberation Serif" w:eastAsia="Liberation Serif" w:hAnsi="Liberation Serif" w:cs="Liberation Serif"/>
        <w:color w:val="000000"/>
        <w:sz w:val="28"/>
      </w:rPr>
    </w:lvl>
    <w:lvl w:ilvl="1" w:tplc="32DEDDEE">
      <w:start w:val="1"/>
      <w:numFmt w:val="decimal"/>
      <w:lvlText w:val="%2."/>
      <w:lvlJc w:val="right"/>
      <w:pPr>
        <w:ind w:left="1429" w:hanging="360"/>
      </w:pPr>
    </w:lvl>
    <w:lvl w:ilvl="2" w:tplc="77A2F514">
      <w:start w:val="1"/>
      <w:numFmt w:val="decimal"/>
      <w:lvlText w:val="%3."/>
      <w:lvlJc w:val="right"/>
      <w:pPr>
        <w:ind w:left="2149" w:hanging="180"/>
      </w:pPr>
    </w:lvl>
    <w:lvl w:ilvl="3" w:tplc="A8D69114">
      <w:start w:val="1"/>
      <w:numFmt w:val="decimal"/>
      <w:lvlText w:val="%4."/>
      <w:lvlJc w:val="right"/>
      <w:pPr>
        <w:ind w:left="2869" w:hanging="360"/>
      </w:pPr>
    </w:lvl>
    <w:lvl w:ilvl="4" w:tplc="547C7456">
      <w:start w:val="1"/>
      <w:numFmt w:val="decimal"/>
      <w:lvlText w:val="%5."/>
      <w:lvlJc w:val="right"/>
      <w:pPr>
        <w:ind w:left="3589" w:hanging="360"/>
      </w:pPr>
    </w:lvl>
    <w:lvl w:ilvl="5" w:tplc="A0206700">
      <w:start w:val="1"/>
      <w:numFmt w:val="decimal"/>
      <w:lvlText w:val="%6."/>
      <w:lvlJc w:val="right"/>
      <w:pPr>
        <w:ind w:left="4309" w:hanging="180"/>
      </w:pPr>
    </w:lvl>
    <w:lvl w:ilvl="6" w:tplc="C3369392">
      <w:start w:val="1"/>
      <w:numFmt w:val="decimal"/>
      <w:lvlText w:val="%7."/>
      <w:lvlJc w:val="right"/>
      <w:pPr>
        <w:ind w:left="5029" w:hanging="360"/>
      </w:pPr>
    </w:lvl>
    <w:lvl w:ilvl="7" w:tplc="CE94A5B6">
      <w:start w:val="1"/>
      <w:numFmt w:val="decimal"/>
      <w:lvlText w:val="%8."/>
      <w:lvlJc w:val="right"/>
      <w:pPr>
        <w:ind w:left="5749" w:hanging="360"/>
      </w:pPr>
    </w:lvl>
    <w:lvl w:ilvl="8" w:tplc="A3FEDC98">
      <w:start w:val="1"/>
      <w:numFmt w:val="decimal"/>
      <w:lvlText w:val="%9."/>
      <w:lvlJc w:val="right"/>
      <w:pPr>
        <w:ind w:left="6469" w:hanging="180"/>
      </w:pPr>
    </w:lvl>
  </w:abstractNum>
  <w:num w:numId="1">
    <w:abstractNumId w:val="0"/>
  </w:num>
  <w:num w:numId="2">
    <w:abstractNumId w:val="7"/>
  </w:num>
  <w:num w:numId="3">
    <w:abstractNumId w:val="1"/>
  </w:num>
  <w:num w:numId="4">
    <w:abstractNumId w:val="5"/>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BF"/>
    <w:rsid w:val="00050A01"/>
    <w:rsid w:val="00062388"/>
    <w:rsid w:val="00304093"/>
    <w:rsid w:val="003B5107"/>
    <w:rsid w:val="005E38FD"/>
    <w:rsid w:val="00610D40"/>
    <w:rsid w:val="007B70BF"/>
    <w:rsid w:val="0084426F"/>
    <w:rsid w:val="00905275"/>
    <w:rsid w:val="009C352D"/>
    <w:rsid w:val="00A355F4"/>
    <w:rsid w:val="00CF1CF7"/>
    <w:rsid w:val="00EF55A1"/>
    <w:rsid w:val="00F269BB"/>
    <w:rsid w:val="00FF2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C5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SimSun" w:hAnsi="Calibri" w:cs="Arial"/>
        <w:sz w:val="22"/>
        <w:szCs w:val="24"/>
        <w:lang w:val="ru-RU"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0BF"/>
  </w:style>
  <w:style w:type="paragraph" w:styleId="1">
    <w:name w:val="heading 1"/>
    <w:basedOn w:val="a"/>
    <w:next w:val="a"/>
    <w:link w:val="10"/>
    <w:uiPriority w:val="9"/>
    <w:qFormat/>
    <w:rsid w:val="007B70BF"/>
    <w:pPr>
      <w:keepNext/>
      <w:keepLines/>
      <w:spacing w:before="480" w:after="200"/>
      <w:outlineLvl w:val="0"/>
    </w:pPr>
    <w:rPr>
      <w:rFonts w:ascii="Arial" w:eastAsia="Arial" w:hAnsi="Arial"/>
      <w:sz w:val="40"/>
      <w:szCs w:val="40"/>
    </w:rPr>
  </w:style>
  <w:style w:type="paragraph" w:styleId="2">
    <w:name w:val="heading 2"/>
    <w:basedOn w:val="a"/>
    <w:next w:val="a"/>
    <w:link w:val="20"/>
    <w:uiPriority w:val="9"/>
    <w:unhideWhenUsed/>
    <w:qFormat/>
    <w:rsid w:val="007B70BF"/>
    <w:pPr>
      <w:keepNext/>
      <w:keepLines/>
      <w:spacing w:before="360" w:after="200"/>
      <w:outlineLvl w:val="1"/>
    </w:pPr>
    <w:rPr>
      <w:rFonts w:ascii="Arial" w:eastAsia="Arial" w:hAnsi="Arial"/>
      <w:sz w:val="34"/>
    </w:rPr>
  </w:style>
  <w:style w:type="paragraph" w:styleId="3">
    <w:name w:val="heading 3"/>
    <w:basedOn w:val="a"/>
    <w:next w:val="a"/>
    <w:link w:val="30"/>
    <w:uiPriority w:val="9"/>
    <w:unhideWhenUsed/>
    <w:qFormat/>
    <w:rsid w:val="007B70BF"/>
    <w:pPr>
      <w:keepNext/>
      <w:keepLines/>
      <w:spacing w:before="320" w:after="200"/>
      <w:outlineLvl w:val="2"/>
    </w:pPr>
    <w:rPr>
      <w:rFonts w:ascii="Arial" w:eastAsia="Arial" w:hAnsi="Arial"/>
      <w:sz w:val="30"/>
      <w:szCs w:val="30"/>
    </w:rPr>
  </w:style>
  <w:style w:type="paragraph" w:styleId="4">
    <w:name w:val="heading 4"/>
    <w:basedOn w:val="a"/>
    <w:next w:val="a"/>
    <w:link w:val="40"/>
    <w:uiPriority w:val="9"/>
    <w:unhideWhenUsed/>
    <w:qFormat/>
    <w:rsid w:val="007B70BF"/>
    <w:pPr>
      <w:keepNext/>
      <w:keepLines/>
      <w:spacing w:before="320" w:after="200"/>
      <w:outlineLvl w:val="3"/>
    </w:pPr>
    <w:rPr>
      <w:rFonts w:ascii="Arial" w:eastAsia="Arial" w:hAnsi="Arial"/>
      <w:b/>
      <w:bCs/>
      <w:sz w:val="26"/>
      <w:szCs w:val="26"/>
    </w:rPr>
  </w:style>
  <w:style w:type="paragraph" w:styleId="5">
    <w:name w:val="heading 5"/>
    <w:basedOn w:val="a"/>
    <w:next w:val="a"/>
    <w:link w:val="50"/>
    <w:uiPriority w:val="9"/>
    <w:unhideWhenUsed/>
    <w:qFormat/>
    <w:rsid w:val="007B70BF"/>
    <w:pPr>
      <w:keepNext/>
      <w:keepLines/>
      <w:spacing w:before="320" w:after="200"/>
      <w:outlineLvl w:val="4"/>
    </w:pPr>
    <w:rPr>
      <w:rFonts w:ascii="Arial" w:eastAsia="Arial" w:hAnsi="Arial"/>
      <w:b/>
      <w:bCs/>
      <w:sz w:val="24"/>
    </w:rPr>
  </w:style>
  <w:style w:type="paragraph" w:styleId="6">
    <w:name w:val="heading 6"/>
    <w:basedOn w:val="a"/>
    <w:next w:val="a"/>
    <w:link w:val="60"/>
    <w:uiPriority w:val="9"/>
    <w:unhideWhenUsed/>
    <w:qFormat/>
    <w:rsid w:val="007B70BF"/>
    <w:pPr>
      <w:keepNext/>
      <w:keepLines/>
      <w:spacing w:before="320" w:after="200"/>
      <w:outlineLvl w:val="5"/>
    </w:pPr>
    <w:rPr>
      <w:rFonts w:ascii="Arial" w:eastAsia="Arial" w:hAnsi="Arial"/>
      <w:b/>
      <w:bCs/>
      <w:szCs w:val="22"/>
    </w:rPr>
  </w:style>
  <w:style w:type="paragraph" w:styleId="7">
    <w:name w:val="heading 7"/>
    <w:basedOn w:val="a"/>
    <w:next w:val="a"/>
    <w:link w:val="70"/>
    <w:uiPriority w:val="9"/>
    <w:unhideWhenUsed/>
    <w:qFormat/>
    <w:rsid w:val="007B70BF"/>
    <w:pPr>
      <w:keepNext/>
      <w:keepLines/>
      <w:spacing w:before="320" w:after="200"/>
      <w:outlineLvl w:val="6"/>
    </w:pPr>
    <w:rPr>
      <w:rFonts w:ascii="Arial" w:eastAsia="Arial" w:hAnsi="Arial"/>
      <w:b/>
      <w:bCs/>
      <w:i/>
      <w:iCs/>
      <w:szCs w:val="22"/>
    </w:rPr>
  </w:style>
  <w:style w:type="paragraph" w:styleId="8">
    <w:name w:val="heading 8"/>
    <w:basedOn w:val="a"/>
    <w:next w:val="a"/>
    <w:link w:val="80"/>
    <w:uiPriority w:val="9"/>
    <w:unhideWhenUsed/>
    <w:qFormat/>
    <w:rsid w:val="007B70BF"/>
    <w:pPr>
      <w:keepNext/>
      <w:keepLines/>
      <w:spacing w:before="320" w:after="200"/>
      <w:outlineLvl w:val="7"/>
    </w:pPr>
    <w:rPr>
      <w:rFonts w:ascii="Arial" w:eastAsia="Arial" w:hAnsi="Arial"/>
      <w:i/>
      <w:iCs/>
      <w:szCs w:val="22"/>
    </w:rPr>
  </w:style>
  <w:style w:type="paragraph" w:styleId="9">
    <w:name w:val="heading 9"/>
    <w:basedOn w:val="a"/>
    <w:next w:val="a"/>
    <w:link w:val="90"/>
    <w:uiPriority w:val="9"/>
    <w:unhideWhenUsed/>
    <w:qFormat/>
    <w:rsid w:val="007B70BF"/>
    <w:pPr>
      <w:keepNext/>
      <w:keepLines/>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0BF"/>
    <w:rPr>
      <w:rFonts w:ascii="Arial" w:eastAsia="Arial" w:hAnsi="Arial" w:cs="Arial"/>
      <w:sz w:val="40"/>
      <w:szCs w:val="40"/>
    </w:rPr>
  </w:style>
  <w:style w:type="character" w:customStyle="1" w:styleId="20">
    <w:name w:val="Заголовок 2 Знак"/>
    <w:basedOn w:val="a0"/>
    <w:link w:val="2"/>
    <w:uiPriority w:val="9"/>
    <w:rsid w:val="007B70BF"/>
    <w:rPr>
      <w:rFonts w:ascii="Arial" w:eastAsia="Arial" w:hAnsi="Arial" w:cs="Arial"/>
      <w:sz w:val="34"/>
    </w:rPr>
  </w:style>
  <w:style w:type="character" w:customStyle="1" w:styleId="30">
    <w:name w:val="Заголовок 3 Знак"/>
    <w:basedOn w:val="a0"/>
    <w:link w:val="3"/>
    <w:uiPriority w:val="9"/>
    <w:rsid w:val="007B70BF"/>
    <w:rPr>
      <w:rFonts w:ascii="Arial" w:eastAsia="Arial" w:hAnsi="Arial" w:cs="Arial"/>
      <w:sz w:val="30"/>
      <w:szCs w:val="30"/>
    </w:rPr>
  </w:style>
  <w:style w:type="character" w:customStyle="1" w:styleId="40">
    <w:name w:val="Заголовок 4 Знак"/>
    <w:basedOn w:val="a0"/>
    <w:link w:val="4"/>
    <w:uiPriority w:val="9"/>
    <w:rsid w:val="007B70BF"/>
    <w:rPr>
      <w:rFonts w:ascii="Arial" w:eastAsia="Arial" w:hAnsi="Arial" w:cs="Arial"/>
      <w:b/>
      <w:bCs/>
      <w:sz w:val="26"/>
      <w:szCs w:val="26"/>
    </w:rPr>
  </w:style>
  <w:style w:type="character" w:customStyle="1" w:styleId="50">
    <w:name w:val="Заголовок 5 Знак"/>
    <w:basedOn w:val="a0"/>
    <w:link w:val="5"/>
    <w:uiPriority w:val="9"/>
    <w:rsid w:val="007B70BF"/>
    <w:rPr>
      <w:rFonts w:ascii="Arial" w:eastAsia="Arial" w:hAnsi="Arial" w:cs="Arial"/>
      <w:b/>
      <w:bCs/>
      <w:sz w:val="24"/>
      <w:szCs w:val="24"/>
    </w:rPr>
  </w:style>
  <w:style w:type="character" w:customStyle="1" w:styleId="60">
    <w:name w:val="Заголовок 6 Знак"/>
    <w:basedOn w:val="a0"/>
    <w:link w:val="6"/>
    <w:uiPriority w:val="9"/>
    <w:rsid w:val="007B70BF"/>
    <w:rPr>
      <w:rFonts w:ascii="Arial" w:eastAsia="Arial" w:hAnsi="Arial" w:cs="Arial"/>
      <w:b/>
      <w:bCs/>
      <w:sz w:val="22"/>
      <w:szCs w:val="22"/>
    </w:rPr>
  </w:style>
  <w:style w:type="character" w:customStyle="1" w:styleId="70">
    <w:name w:val="Заголовок 7 Знак"/>
    <w:basedOn w:val="a0"/>
    <w:link w:val="7"/>
    <w:uiPriority w:val="9"/>
    <w:rsid w:val="007B70BF"/>
    <w:rPr>
      <w:rFonts w:ascii="Arial" w:eastAsia="Arial" w:hAnsi="Arial" w:cs="Arial"/>
      <w:b/>
      <w:bCs/>
      <w:i/>
      <w:iCs/>
      <w:sz w:val="22"/>
      <w:szCs w:val="22"/>
    </w:rPr>
  </w:style>
  <w:style w:type="character" w:customStyle="1" w:styleId="80">
    <w:name w:val="Заголовок 8 Знак"/>
    <w:basedOn w:val="a0"/>
    <w:link w:val="8"/>
    <w:uiPriority w:val="9"/>
    <w:rsid w:val="007B70BF"/>
    <w:rPr>
      <w:rFonts w:ascii="Arial" w:eastAsia="Arial" w:hAnsi="Arial" w:cs="Arial"/>
      <w:i/>
      <w:iCs/>
      <w:sz w:val="22"/>
      <w:szCs w:val="22"/>
    </w:rPr>
  </w:style>
  <w:style w:type="character" w:customStyle="1" w:styleId="90">
    <w:name w:val="Заголовок 9 Знак"/>
    <w:basedOn w:val="a0"/>
    <w:link w:val="9"/>
    <w:uiPriority w:val="9"/>
    <w:rsid w:val="007B70BF"/>
    <w:rPr>
      <w:rFonts w:ascii="Arial" w:eastAsia="Arial" w:hAnsi="Arial" w:cs="Arial"/>
      <w:i/>
      <w:iCs/>
      <w:sz w:val="21"/>
      <w:szCs w:val="21"/>
    </w:rPr>
  </w:style>
  <w:style w:type="paragraph" w:styleId="a3">
    <w:name w:val="List Paragraph"/>
    <w:basedOn w:val="a"/>
    <w:uiPriority w:val="34"/>
    <w:qFormat/>
    <w:rsid w:val="007B70BF"/>
    <w:pPr>
      <w:ind w:left="720"/>
      <w:contextualSpacing/>
    </w:pPr>
  </w:style>
  <w:style w:type="paragraph" w:styleId="a4">
    <w:name w:val="No Spacing"/>
    <w:uiPriority w:val="1"/>
    <w:qFormat/>
    <w:rsid w:val="007B70BF"/>
  </w:style>
  <w:style w:type="paragraph" w:styleId="a5">
    <w:name w:val="Title"/>
    <w:basedOn w:val="a"/>
    <w:next w:val="a"/>
    <w:link w:val="a6"/>
    <w:uiPriority w:val="10"/>
    <w:qFormat/>
    <w:rsid w:val="007B70BF"/>
    <w:pPr>
      <w:spacing w:before="300" w:after="200"/>
      <w:contextualSpacing/>
    </w:pPr>
    <w:rPr>
      <w:sz w:val="48"/>
      <w:szCs w:val="48"/>
    </w:rPr>
  </w:style>
  <w:style w:type="character" w:customStyle="1" w:styleId="a6">
    <w:name w:val="Название Знак"/>
    <w:basedOn w:val="a0"/>
    <w:link w:val="a5"/>
    <w:uiPriority w:val="10"/>
    <w:rsid w:val="007B70BF"/>
    <w:rPr>
      <w:sz w:val="48"/>
      <w:szCs w:val="48"/>
    </w:rPr>
  </w:style>
  <w:style w:type="paragraph" w:styleId="a7">
    <w:name w:val="Subtitle"/>
    <w:basedOn w:val="a"/>
    <w:next w:val="a"/>
    <w:link w:val="a8"/>
    <w:uiPriority w:val="11"/>
    <w:qFormat/>
    <w:rsid w:val="007B70BF"/>
    <w:pPr>
      <w:spacing w:before="200" w:after="200"/>
    </w:pPr>
    <w:rPr>
      <w:sz w:val="24"/>
    </w:rPr>
  </w:style>
  <w:style w:type="character" w:customStyle="1" w:styleId="a8">
    <w:name w:val="Подзаголовок Знак"/>
    <w:basedOn w:val="a0"/>
    <w:link w:val="a7"/>
    <w:uiPriority w:val="11"/>
    <w:rsid w:val="007B70BF"/>
    <w:rPr>
      <w:sz w:val="24"/>
      <w:szCs w:val="24"/>
    </w:rPr>
  </w:style>
  <w:style w:type="paragraph" w:styleId="21">
    <w:name w:val="Quote"/>
    <w:basedOn w:val="a"/>
    <w:next w:val="a"/>
    <w:link w:val="22"/>
    <w:uiPriority w:val="29"/>
    <w:qFormat/>
    <w:rsid w:val="007B70BF"/>
    <w:pPr>
      <w:ind w:left="720" w:right="720"/>
    </w:pPr>
    <w:rPr>
      <w:i/>
    </w:rPr>
  </w:style>
  <w:style w:type="character" w:customStyle="1" w:styleId="22">
    <w:name w:val="Цитата 2 Знак"/>
    <w:link w:val="21"/>
    <w:uiPriority w:val="29"/>
    <w:rsid w:val="007B70BF"/>
    <w:rPr>
      <w:i/>
    </w:rPr>
  </w:style>
  <w:style w:type="paragraph" w:styleId="a9">
    <w:name w:val="Intense Quote"/>
    <w:basedOn w:val="a"/>
    <w:next w:val="a"/>
    <w:link w:val="aa"/>
    <w:uiPriority w:val="30"/>
    <w:qFormat/>
    <w:rsid w:val="007B70B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7B70BF"/>
    <w:rPr>
      <w:i/>
    </w:rPr>
  </w:style>
  <w:style w:type="character" w:customStyle="1" w:styleId="HeaderChar">
    <w:name w:val="Header Char"/>
    <w:basedOn w:val="a0"/>
    <w:uiPriority w:val="99"/>
    <w:rsid w:val="007B70BF"/>
  </w:style>
  <w:style w:type="character" w:customStyle="1" w:styleId="FooterChar">
    <w:name w:val="Footer Char"/>
    <w:basedOn w:val="a0"/>
    <w:uiPriority w:val="99"/>
    <w:rsid w:val="007B70BF"/>
  </w:style>
  <w:style w:type="character" w:customStyle="1" w:styleId="CaptionChar">
    <w:name w:val="Caption Char"/>
    <w:uiPriority w:val="99"/>
    <w:rsid w:val="007B70BF"/>
  </w:style>
  <w:style w:type="table" w:styleId="ab">
    <w:name w:val="Table Grid"/>
    <w:basedOn w:val="a1"/>
    <w:uiPriority w:val="59"/>
    <w:rsid w:val="007B70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7B70B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Обычная таблица 11"/>
    <w:basedOn w:val="a1"/>
    <w:uiPriority w:val="59"/>
    <w:rsid w:val="007B70B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Обычная таблица 21"/>
    <w:basedOn w:val="a1"/>
    <w:uiPriority w:val="59"/>
    <w:rsid w:val="007B70B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Обычная таблица 31"/>
    <w:basedOn w:val="a1"/>
    <w:uiPriority w:val="99"/>
    <w:rsid w:val="007B70BF"/>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Обычная таблица 41"/>
    <w:basedOn w:val="a1"/>
    <w:uiPriority w:val="99"/>
    <w:rsid w:val="007B70BF"/>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Обычная таблица 51"/>
    <w:basedOn w:val="a1"/>
    <w:uiPriority w:val="99"/>
    <w:rsid w:val="007B70BF"/>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1">
    <w:name w:val="Таблица-сетка 1 (светлая) — акцент 11"/>
    <w:basedOn w:val="a1"/>
    <w:uiPriority w:val="99"/>
    <w:rsid w:val="007B70B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B70B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7B70B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7B70B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7B70B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7B70B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7B70B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C-21">
    <w:name w:val="Cетка-таблица 21"/>
    <w:basedOn w:val="a1"/>
    <w:uiPriority w:val="99"/>
    <w:rsid w:val="007B70B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B70B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7B70B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7B70B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7B70B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7B70B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7B70B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C-31">
    <w:name w:val="Cетка-таблица 31"/>
    <w:basedOn w:val="a1"/>
    <w:uiPriority w:val="99"/>
    <w:rsid w:val="007B70B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B70B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7B70B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7B70B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7B70B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7B70B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7B70B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C-41">
    <w:name w:val="Cетка-таблица 41"/>
    <w:basedOn w:val="a1"/>
    <w:uiPriority w:val="59"/>
    <w:rsid w:val="007B70B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B70B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7B70B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7B70B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7B70B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7B70B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7B70B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C-51">
    <w:name w:val="Cетка-таблица 5 (темная)1"/>
    <w:basedOn w:val="a1"/>
    <w:uiPriority w:val="99"/>
    <w:rsid w:val="007B70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B70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7B70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7B70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7B70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7B70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7B70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C-61">
    <w:name w:val="Cетка-таблица 6 (цветная)1"/>
    <w:basedOn w:val="a1"/>
    <w:uiPriority w:val="99"/>
    <w:rsid w:val="007B70B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B70B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7B70B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7B70B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7B70B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7B70B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7B70B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C-71">
    <w:name w:val="Cетка-таблица 7 (цветная)1"/>
    <w:basedOn w:val="a1"/>
    <w:uiPriority w:val="99"/>
    <w:rsid w:val="007B70B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B70B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7B70B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7B70B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7B70B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7B70B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7B70B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
    <w:name w:val="Список-таблица 1 светлая1"/>
    <w:basedOn w:val="a1"/>
    <w:uiPriority w:val="99"/>
    <w:rsid w:val="007B70B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B70B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7B70B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7B70B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7B70B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7B70B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7B70B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
    <w:name w:val="Список-таблица 21"/>
    <w:basedOn w:val="a1"/>
    <w:uiPriority w:val="99"/>
    <w:rsid w:val="007B70B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B70B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7B70B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7B70B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7B70B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7B70B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7B70B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
    <w:name w:val="Список-таблица 31"/>
    <w:basedOn w:val="a1"/>
    <w:uiPriority w:val="99"/>
    <w:rsid w:val="007B70B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B70B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7B70B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7B70B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7B70B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7B70B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7B70B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
    <w:name w:val="Список-таблица 41"/>
    <w:basedOn w:val="a1"/>
    <w:uiPriority w:val="99"/>
    <w:rsid w:val="007B70B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B70B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7B70B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7B70B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7B70B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7B70B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7B70B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
    <w:name w:val="Список-таблица 5 (темная)1"/>
    <w:basedOn w:val="a1"/>
    <w:uiPriority w:val="99"/>
    <w:rsid w:val="007B70B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B70B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7B70B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7B70B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7B70B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7B70B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7B70B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
    <w:name w:val="Список-таблица 6 (цветная)1"/>
    <w:basedOn w:val="a1"/>
    <w:uiPriority w:val="99"/>
    <w:rsid w:val="007B70B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B70BF"/>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7B70B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7B70B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7B70B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7B70B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7B70B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
    <w:name w:val="Список-таблица 7 (цветная)1"/>
    <w:basedOn w:val="a1"/>
    <w:uiPriority w:val="99"/>
    <w:rsid w:val="007B70BF"/>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B70BF"/>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7B70BF"/>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7B70BF"/>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7B70BF"/>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7B70BF"/>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7B70BF"/>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7B70BF"/>
    <w:rPr>
      <w:color w:val="404040"/>
      <w:sz w:val="20"/>
      <w:szCs w:val="20"/>
      <w:lang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7B70BF"/>
    <w:rPr>
      <w:color w:val="404040"/>
      <w:sz w:val="20"/>
      <w:szCs w:val="20"/>
      <w:lang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7B70BF"/>
    <w:rPr>
      <w:color w:val="404040"/>
      <w:sz w:val="20"/>
      <w:szCs w:val="20"/>
      <w:lang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7B70BF"/>
    <w:rPr>
      <w:color w:val="404040"/>
      <w:sz w:val="20"/>
      <w:szCs w:val="20"/>
      <w:lang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7B70BF"/>
    <w:rPr>
      <w:color w:val="404040"/>
      <w:sz w:val="20"/>
      <w:szCs w:val="20"/>
      <w:lang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7B70BF"/>
    <w:rPr>
      <w:color w:val="404040"/>
      <w:sz w:val="20"/>
      <w:szCs w:val="20"/>
      <w:lang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7B70BF"/>
    <w:rPr>
      <w:color w:val="404040"/>
      <w:sz w:val="20"/>
      <w:szCs w:val="20"/>
      <w:lang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7B70BF"/>
    <w:rPr>
      <w:color w:val="404040"/>
      <w:sz w:val="2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7B70BF"/>
    <w:rPr>
      <w:color w:val="404040"/>
      <w:sz w:val="2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7B70BF"/>
    <w:rPr>
      <w:color w:val="404040"/>
      <w:sz w:val="2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7B70BF"/>
    <w:rPr>
      <w:color w:val="404040"/>
      <w:sz w:val="2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7B70BF"/>
    <w:rPr>
      <w:color w:val="404040"/>
      <w:sz w:val="2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7B70BF"/>
    <w:rPr>
      <w:color w:val="404040"/>
      <w:sz w:val="2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7B70BF"/>
    <w:rPr>
      <w:color w:val="404040"/>
      <w:sz w:val="2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7B70B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B70B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7B70B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7B70B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7B70B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7B70B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7B70B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7B70BF"/>
    <w:rPr>
      <w:color w:val="0000FF" w:themeColor="hyperlink"/>
      <w:u w:val="single"/>
    </w:rPr>
  </w:style>
  <w:style w:type="paragraph" w:styleId="ad">
    <w:name w:val="footnote text"/>
    <w:basedOn w:val="a"/>
    <w:link w:val="ae"/>
    <w:uiPriority w:val="99"/>
    <w:semiHidden/>
    <w:unhideWhenUsed/>
    <w:rsid w:val="007B70BF"/>
    <w:pPr>
      <w:spacing w:after="40"/>
    </w:pPr>
    <w:rPr>
      <w:sz w:val="18"/>
    </w:rPr>
  </w:style>
  <w:style w:type="character" w:customStyle="1" w:styleId="ae">
    <w:name w:val="Текст сноски Знак"/>
    <w:link w:val="ad"/>
    <w:uiPriority w:val="99"/>
    <w:rsid w:val="007B70BF"/>
    <w:rPr>
      <w:sz w:val="18"/>
    </w:rPr>
  </w:style>
  <w:style w:type="character" w:styleId="af">
    <w:name w:val="footnote reference"/>
    <w:basedOn w:val="a0"/>
    <w:uiPriority w:val="99"/>
    <w:unhideWhenUsed/>
    <w:rsid w:val="007B70BF"/>
    <w:rPr>
      <w:vertAlign w:val="superscript"/>
    </w:rPr>
  </w:style>
  <w:style w:type="paragraph" w:styleId="af0">
    <w:name w:val="endnote text"/>
    <w:basedOn w:val="a"/>
    <w:link w:val="af1"/>
    <w:uiPriority w:val="99"/>
    <w:semiHidden/>
    <w:unhideWhenUsed/>
    <w:rsid w:val="007B70BF"/>
    <w:rPr>
      <w:sz w:val="20"/>
    </w:rPr>
  </w:style>
  <w:style w:type="character" w:customStyle="1" w:styleId="af1">
    <w:name w:val="Текст концевой сноски Знак"/>
    <w:link w:val="af0"/>
    <w:uiPriority w:val="99"/>
    <w:rsid w:val="007B70BF"/>
    <w:rPr>
      <w:sz w:val="20"/>
    </w:rPr>
  </w:style>
  <w:style w:type="character" w:styleId="af2">
    <w:name w:val="endnote reference"/>
    <w:basedOn w:val="a0"/>
    <w:uiPriority w:val="99"/>
    <w:semiHidden/>
    <w:unhideWhenUsed/>
    <w:rsid w:val="007B70BF"/>
    <w:rPr>
      <w:vertAlign w:val="superscript"/>
    </w:rPr>
  </w:style>
  <w:style w:type="paragraph" w:styleId="12">
    <w:name w:val="toc 1"/>
    <w:basedOn w:val="a"/>
    <w:next w:val="a"/>
    <w:uiPriority w:val="39"/>
    <w:unhideWhenUsed/>
    <w:rsid w:val="007B70BF"/>
    <w:pPr>
      <w:spacing w:after="57"/>
    </w:pPr>
  </w:style>
  <w:style w:type="paragraph" w:styleId="23">
    <w:name w:val="toc 2"/>
    <w:basedOn w:val="a"/>
    <w:next w:val="a"/>
    <w:uiPriority w:val="39"/>
    <w:unhideWhenUsed/>
    <w:rsid w:val="007B70BF"/>
    <w:pPr>
      <w:spacing w:after="57"/>
      <w:ind w:left="283"/>
    </w:pPr>
  </w:style>
  <w:style w:type="paragraph" w:styleId="32">
    <w:name w:val="toc 3"/>
    <w:basedOn w:val="a"/>
    <w:next w:val="a"/>
    <w:uiPriority w:val="39"/>
    <w:unhideWhenUsed/>
    <w:rsid w:val="007B70BF"/>
    <w:pPr>
      <w:spacing w:after="57"/>
      <w:ind w:left="567"/>
    </w:pPr>
  </w:style>
  <w:style w:type="paragraph" w:styleId="42">
    <w:name w:val="toc 4"/>
    <w:basedOn w:val="a"/>
    <w:next w:val="a"/>
    <w:uiPriority w:val="39"/>
    <w:unhideWhenUsed/>
    <w:rsid w:val="007B70BF"/>
    <w:pPr>
      <w:spacing w:after="57"/>
      <w:ind w:left="850"/>
    </w:pPr>
  </w:style>
  <w:style w:type="paragraph" w:styleId="52">
    <w:name w:val="toc 5"/>
    <w:basedOn w:val="a"/>
    <w:next w:val="a"/>
    <w:uiPriority w:val="39"/>
    <w:unhideWhenUsed/>
    <w:rsid w:val="007B70BF"/>
    <w:pPr>
      <w:spacing w:after="57"/>
      <w:ind w:left="1134"/>
    </w:pPr>
  </w:style>
  <w:style w:type="paragraph" w:styleId="61">
    <w:name w:val="toc 6"/>
    <w:basedOn w:val="a"/>
    <w:next w:val="a"/>
    <w:uiPriority w:val="39"/>
    <w:unhideWhenUsed/>
    <w:rsid w:val="007B70BF"/>
    <w:pPr>
      <w:spacing w:after="57"/>
      <w:ind w:left="1417"/>
    </w:pPr>
  </w:style>
  <w:style w:type="paragraph" w:styleId="71">
    <w:name w:val="toc 7"/>
    <w:basedOn w:val="a"/>
    <w:next w:val="a"/>
    <w:uiPriority w:val="39"/>
    <w:unhideWhenUsed/>
    <w:rsid w:val="007B70BF"/>
    <w:pPr>
      <w:spacing w:after="57"/>
      <w:ind w:left="1701"/>
    </w:pPr>
  </w:style>
  <w:style w:type="paragraph" w:styleId="81">
    <w:name w:val="toc 8"/>
    <w:basedOn w:val="a"/>
    <w:next w:val="a"/>
    <w:uiPriority w:val="39"/>
    <w:unhideWhenUsed/>
    <w:rsid w:val="007B70BF"/>
    <w:pPr>
      <w:spacing w:after="57"/>
      <w:ind w:left="1984"/>
    </w:pPr>
  </w:style>
  <w:style w:type="paragraph" w:styleId="91">
    <w:name w:val="toc 9"/>
    <w:basedOn w:val="a"/>
    <w:next w:val="a"/>
    <w:uiPriority w:val="39"/>
    <w:unhideWhenUsed/>
    <w:rsid w:val="007B70BF"/>
    <w:pPr>
      <w:spacing w:after="57"/>
      <w:ind w:left="2268"/>
    </w:pPr>
  </w:style>
  <w:style w:type="paragraph" w:styleId="af3">
    <w:name w:val="TOC Heading"/>
    <w:uiPriority w:val="39"/>
    <w:unhideWhenUsed/>
    <w:rsid w:val="007B70BF"/>
  </w:style>
  <w:style w:type="paragraph" w:styleId="af4">
    <w:name w:val="table of figures"/>
    <w:basedOn w:val="a"/>
    <w:next w:val="a"/>
    <w:uiPriority w:val="99"/>
    <w:unhideWhenUsed/>
    <w:rsid w:val="007B70BF"/>
  </w:style>
  <w:style w:type="character" w:customStyle="1" w:styleId="af5">
    <w:name w:val="Текст выноски Знак"/>
    <w:basedOn w:val="a0"/>
    <w:qFormat/>
    <w:rsid w:val="007B70BF"/>
    <w:rPr>
      <w:rFonts w:ascii="Tahoma" w:hAnsi="Tahoma" w:cs="Mangal"/>
      <w:sz w:val="16"/>
      <w:szCs w:val="14"/>
    </w:rPr>
  </w:style>
  <w:style w:type="paragraph" w:customStyle="1" w:styleId="13">
    <w:name w:val="Заголовок1"/>
    <w:basedOn w:val="a"/>
    <w:next w:val="af6"/>
    <w:qFormat/>
    <w:rsid w:val="007B70BF"/>
    <w:pPr>
      <w:keepNext/>
      <w:spacing w:before="240" w:after="120"/>
    </w:pPr>
    <w:rPr>
      <w:rFonts w:ascii="Arial" w:eastAsia="Microsoft YaHei" w:hAnsi="Arial"/>
      <w:sz w:val="28"/>
      <w:szCs w:val="28"/>
    </w:rPr>
  </w:style>
  <w:style w:type="paragraph" w:styleId="af6">
    <w:name w:val="Body Text"/>
    <w:basedOn w:val="a"/>
    <w:rsid w:val="007B70BF"/>
    <w:pPr>
      <w:spacing w:after="140" w:line="276" w:lineRule="auto"/>
    </w:pPr>
  </w:style>
  <w:style w:type="paragraph" w:styleId="af7">
    <w:name w:val="List"/>
    <w:basedOn w:val="af6"/>
    <w:rsid w:val="007B70BF"/>
    <w:pPr>
      <w:widowControl w:val="0"/>
    </w:pPr>
    <w:rPr>
      <w:rFonts w:ascii="Times New Roman" w:eastAsia="SimSun" w:hAnsi="Times New Roman"/>
      <w:color w:val="00000A"/>
      <w:sz w:val="24"/>
    </w:rPr>
  </w:style>
  <w:style w:type="paragraph" w:customStyle="1" w:styleId="14">
    <w:name w:val="Название объекта1"/>
    <w:basedOn w:val="a"/>
    <w:qFormat/>
    <w:rsid w:val="007B70BF"/>
    <w:pPr>
      <w:suppressLineNumbers/>
      <w:spacing w:before="120" w:after="120"/>
    </w:pPr>
    <w:rPr>
      <w:i/>
      <w:iCs/>
      <w:sz w:val="24"/>
    </w:rPr>
  </w:style>
  <w:style w:type="paragraph" w:styleId="af8">
    <w:name w:val="index heading"/>
    <w:basedOn w:val="a"/>
    <w:qFormat/>
    <w:rsid w:val="007B70BF"/>
    <w:pPr>
      <w:suppressLineNumbers/>
    </w:pPr>
  </w:style>
  <w:style w:type="paragraph" w:customStyle="1" w:styleId="WW-Textbody">
    <w:name w:val="WW-Text body"/>
    <w:basedOn w:val="a"/>
    <w:qFormat/>
    <w:rsid w:val="007B70BF"/>
    <w:pPr>
      <w:spacing w:after="120"/>
    </w:pPr>
  </w:style>
  <w:style w:type="paragraph" w:styleId="af9">
    <w:name w:val="caption"/>
    <w:basedOn w:val="a"/>
    <w:qFormat/>
    <w:rsid w:val="007B70BF"/>
    <w:pPr>
      <w:suppressLineNumbers/>
      <w:spacing w:before="120" w:after="120"/>
    </w:pPr>
    <w:rPr>
      <w:i/>
      <w:iCs/>
    </w:rPr>
  </w:style>
  <w:style w:type="paragraph" w:customStyle="1" w:styleId="BespokeBasic">
    <w:name w:val="Bespoke Basic"/>
    <w:basedOn w:val="WW-Textbody"/>
    <w:qFormat/>
    <w:rsid w:val="007B70BF"/>
    <w:pPr>
      <w:spacing w:after="0" w:line="100" w:lineRule="atLeast"/>
      <w:ind w:firstLine="567"/>
      <w:jc w:val="both"/>
    </w:pPr>
    <w:rPr>
      <w:rFonts w:cs="liberation serif;times new roma"/>
      <w:lang w:val="en-US"/>
    </w:rPr>
  </w:style>
  <w:style w:type="paragraph" w:customStyle="1" w:styleId="afa">
    <w:name w:val="Содержимое таблицы"/>
    <w:basedOn w:val="a"/>
    <w:qFormat/>
    <w:rsid w:val="007B70BF"/>
    <w:pPr>
      <w:suppressLineNumbers/>
    </w:pPr>
  </w:style>
  <w:style w:type="paragraph" w:customStyle="1" w:styleId="afb">
    <w:name w:val="Заголовок таблицы"/>
    <w:basedOn w:val="afa"/>
    <w:qFormat/>
    <w:rsid w:val="007B70BF"/>
    <w:pPr>
      <w:jc w:val="center"/>
    </w:pPr>
    <w:rPr>
      <w:b/>
      <w:bCs/>
    </w:rPr>
  </w:style>
  <w:style w:type="paragraph" w:customStyle="1" w:styleId="afc">
    <w:name w:val="Текст в заданном формате"/>
    <w:basedOn w:val="a"/>
    <w:qFormat/>
    <w:rsid w:val="007B70BF"/>
    <w:rPr>
      <w:rFonts w:ascii="Courier New" w:hAnsi="Courier New" w:cs="Courier New"/>
      <w:sz w:val="20"/>
      <w:szCs w:val="20"/>
    </w:rPr>
  </w:style>
  <w:style w:type="paragraph" w:styleId="afd">
    <w:name w:val="Balloon Text"/>
    <w:basedOn w:val="a"/>
    <w:qFormat/>
    <w:rsid w:val="007B70BF"/>
    <w:rPr>
      <w:rFonts w:ascii="Tahoma" w:hAnsi="Tahoma" w:cs="Mangal"/>
      <w:sz w:val="16"/>
      <w:szCs w:val="14"/>
    </w:rPr>
  </w:style>
  <w:style w:type="paragraph" w:customStyle="1" w:styleId="afe">
    <w:name w:val="Верхний и нижний колонтитулы"/>
    <w:basedOn w:val="a"/>
    <w:qFormat/>
    <w:rsid w:val="007B70BF"/>
    <w:pPr>
      <w:suppressLineNumbers/>
      <w:tabs>
        <w:tab w:val="center" w:pos="4960"/>
        <w:tab w:val="right" w:pos="9921"/>
      </w:tabs>
    </w:pPr>
  </w:style>
  <w:style w:type="paragraph" w:customStyle="1" w:styleId="15">
    <w:name w:val="Верхний колонтитул1"/>
    <w:basedOn w:val="afe"/>
    <w:rsid w:val="007B70BF"/>
  </w:style>
  <w:style w:type="paragraph" w:customStyle="1" w:styleId="DocDefaults">
    <w:name w:val="DocDefaults"/>
    <w:rsid w:val="007B70BF"/>
  </w:style>
  <w:style w:type="paragraph" w:styleId="aff">
    <w:name w:val="header"/>
    <w:basedOn w:val="a"/>
    <w:link w:val="aff0"/>
    <w:uiPriority w:val="99"/>
    <w:semiHidden/>
    <w:unhideWhenUsed/>
    <w:rsid w:val="007B70BF"/>
    <w:pPr>
      <w:tabs>
        <w:tab w:val="center" w:pos="4677"/>
        <w:tab w:val="right" w:pos="9355"/>
      </w:tabs>
    </w:pPr>
    <w:rPr>
      <w:rFonts w:cs="Mangal"/>
    </w:rPr>
  </w:style>
  <w:style w:type="character" w:customStyle="1" w:styleId="aff0">
    <w:name w:val="Верхний колонтитул Знак"/>
    <w:basedOn w:val="a0"/>
    <w:link w:val="aff"/>
    <w:uiPriority w:val="99"/>
    <w:semiHidden/>
    <w:rsid w:val="007B70BF"/>
    <w:rPr>
      <w:rFonts w:cs="Mangal"/>
    </w:rPr>
  </w:style>
  <w:style w:type="paragraph" w:styleId="aff1">
    <w:name w:val="footer"/>
    <w:basedOn w:val="a"/>
    <w:link w:val="aff2"/>
    <w:uiPriority w:val="99"/>
    <w:semiHidden/>
    <w:unhideWhenUsed/>
    <w:rsid w:val="007B70BF"/>
    <w:pPr>
      <w:tabs>
        <w:tab w:val="center" w:pos="4677"/>
        <w:tab w:val="right" w:pos="9355"/>
      </w:tabs>
    </w:pPr>
    <w:rPr>
      <w:rFonts w:cs="Mangal"/>
    </w:rPr>
  </w:style>
  <w:style w:type="character" w:customStyle="1" w:styleId="aff2">
    <w:name w:val="Нижний колонтитул Знак"/>
    <w:basedOn w:val="a0"/>
    <w:link w:val="aff1"/>
    <w:uiPriority w:val="99"/>
    <w:semiHidden/>
    <w:rsid w:val="007B70BF"/>
    <w:rPr>
      <w:rFonts w:cs="Mangal"/>
    </w:rPr>
  </w:style>
  <w:style w:type="paragraph" w:customStyle="1" w:styleId="ConsPlusNormal">
    <w:name w:val="ConsPlusNormal"/>
    <w:rsid w:val="00FF2C01"/>
    <w:pPr>
      <w:widowControl w:val="0"/>
      <w:autoSpaceDE w:val="0"/>
      <w:autoSpaceDN w:val="0"/>
    </w:pPr>
    <w:rPr>
      <w:rFonts w:ascii="Liberation Serif" w:eastAsia="Times New Roman" w:hAnsi="Liberation Serif" w:cs="Liberation Serif"/>
      <w:sz w:val="28"/>
      <w:szCs w:val="20"/>
      <w:lang w:eastAsia="ru-RU" w:bidi="ar-SA"/>
    </w:rPr>
  </w:style>
  <w:style w:type="paragraph" w:customStyle="1" w:styleId="ConsPlusTitle">
    <w:name w:val="ConsPlusTitle"/>
    <w:rsid w:val="00FF2C01"/>
    <w:pPr>
      <w:widowControl w:val="0"/>
      <w:autoSpaceDE w:val="0"/>
      <w:autoSpaceDN w:val="0"/>
    </w:pPr>
    <w:rPr>
      <w:rFonts w:ascii="Liberation Serif" w:eastAsia="Times New Roman" w:hAnsi="Liberation Serif" w:cs="Liberation Serif"/>
      <w:b/>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EC8B107A88A2E379A3319CD8B3E227549DC04C93AFA015957F57E1F87BA287C5171487B32959B9F75ECE77C1FDz60BJ"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consultantplus://offline/ref=78DF44FA2B38A0E0CA3211DA3621506795CE52FEC7D46BFABA103228D502700851F08ECC388E529625893037F8A63E13429B9026F8D8t9y7E" TargetMode="External"/><Relationship Id="rId8" Type="http://schemas.openxmlformats.org/officeDocument/2006/relationships/hyperlink" Target="file:///opt/r7-office/desktopeditors/editors/web-apps/apps/documenteditor/main/index.html?_dc=0&amp;lang=ru-RU&amp;frameEditorId=placeholder&amp;parentOrigin=file://" TargetMode="External"/><Relationship Id="rId9" Type="http://schemas.openxmlformats.org/officeDocument/2006/relationships/hyperlink" Target="consultantplus://offline/ref=1A9092E3E3069647BA81CEC367EFDE6CAB5E1C9C574C68187DE9CF824B7DFB4381CFCC1048A5FCE982841F2F80Y947L" TargetMode="External"/><Relationship Id="rId10" Type="http://schemas.openxmlformats.org/officeDocument/2006/relationships/hyperlink" Target="consultantplus://offline/ref=E4C178E23FD1190CD4619EEDBB20E21FA61E45E37397F35DF5B522CEF3655BD7BA0140B2736D9AFC43A5E3BACE5DF5CC7EFF84E619CAB42EgB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9468</Words>
  <Characters>53968</Characters>
  <Application>Microsoft Macintosh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 Leonova</dc:creator>
  <cp:lastModifiedBy>Пользователь Microsoft Office</cp:lastModifiedBy>
  <cp:revision>2</cp:revision>
  <dcterms:created xsi:type="dcterms:W3CDTF">2022-11-27T07:14:00Z</dcterms:created>
  <dcterms:modified xsi:type="dcterms:W3CDTF">2022-11-27T07:14:00Z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zis_card_id">
    <vt:lpwstr>16f614e5-b159-7cdb-2254-a468aff39764</vt:lpwstr>
  </property>
</Properties>
</file>