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70" w:rsidRPr="00E620AD" w:rsidRDefault="00F57670" w:rsidP="00F57670">
      <w:pPr>
        <w:pStyle w:val="Default"/>
        <w:jc w:val="center"/>
        <w:rPr>
          <w:b/>
          <w:bCs/>
          <w:sz w:val="28"/>
          <w:szCs w:val="28"/>
        </w:rPr>
      </w:pPr>
      <w:r w:rsidRPr="00E620AD">
        <w:rPr>
          <w:b/>
          <w:sz w:val="28"/>
          <w:szCs w:val="28"/>
        </w:rPr>
        <w:t xml:space="preserve">Временный регламент организации и </w:t>
      </w:r>
      <w:r w:rsidRPr="00E620AD">
        <w:rPr>
          <w:b/>
          <w:bCs/>
          <w:sz w:val="28"/>
          <w:szCs w:val="28"/>
        </w:rPr>
        <w:t>проведения вступительного испытания в аспирантуру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 с использованием дистанционных образовательных технологий</w:t>
      </w:r>
    </w:p>
    <w:p w:rsidR="00F57670" w:rsidRPr="000540BE" w:rsidRDefault="00F57670" w:rsidP="00F57670">
      <w:pPr>
        <w:pStyle w:val="Default"/>
        <w:jc w:val="center"/>
        <w:rPr>
          <w:b/>
          <w:sz w:val="28"/>
          <w:szCs w:val="28"/>
        </w:rPr>
      </w:pPr>
    </w:p>
    <w:p w:rsidR="00F57670" w:rsidRPr="000540BE" w:rsidRDefault="00F57670" w:rsidP="00F57670">
      <w:pPr>
        <w:pStyle w:val="1"/>
      </w:pPr>
      <w:r>
        <w:t>1. </w:t>
      </w:r>
      <w:r w:rsidRPr="000540BE">
        <w:t>Общие положения</w:t>
      </w:r>
    </w:p>
    <w:p w:rsidR="00F57670" w:rsidRPr="002D49F9" w:rsidRDefault="00F57670" w:rsidP="00F57670">
      <w:r w:rsidRPr="002D49F9">
        <w:t>1</w:t>
      </w:r>
      <w:r>
        <w:t>.1. </w:t>
      </w:r>
      <w:proofErr w:type="gramStart"/>
      <w:r w:rsidRPr="002D49F9">
        <w:t xml:space="preserve">Временный регламент организации и проведения вступительного испытания в аспирантуру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  с использованием дистанционных образовательных технологий (далее </w:t>
      </w:r>
      <w:bookmarkStart w:id="0" w:name="_Hlk39578401"/>
      <w:r w:rsidRPr="002D49F9">
        <w:t>–</w:t>
      </w:r>
      <w:bookmarkEnd w:id="0"/>
      <w:r w:rsidRPr="002D49F9">
        <w:t xml:space="preserve"> Регламент) определяет порядок проведения вступительного испытания в аспирантуру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 (далее – Институт) вне зависимости от формы обучения (очная, заочная), бюджетной или</w:t>
      </w:r>
      <w:proofErr w:type="gramEnd"/>
      <w:r w:rsidRPr="002D49F9">
        <w:t xml:space="preserve"> внебюджетной основы с использованием дистанционных образовательных технологий в условиях сложившейся эпидемиологической обстановки и угрозы заражения обучающихся и сотрудников </w:t>
      </w:r>
      <w:proofErr w:type="spellStart"/>
      <w:r w:rsidRPr="002D49F9">
        <w:t>коронавирусной</w:t>
      </w:r>
      <w:proofErr w:type="spellEnd"/>
      <w:r w:rsidRPr="002D49F9">
        <w:t xml:space="preserve"> инфекцией (2019-nCoV).</w:t>
      </w:r>
    </w:p>
    <w:p w:rsidR="00F57670" w:rsidRPr="002D49F9" w:rsidRDefault="00F57670" w:rsidP="00F57670">
      <w:r>
        <w:t>1.2. </w:t>
      </w:r>
      <w:r w:rsidRPr="002D49F9">
        <w:t xml:space="preserve">Настоящий Регламент разработан на основании следующих документов: Федерального закона от 29.12.2012 № 273-ФЗ «Об образовании в Российской Федерации»; </w:t>
      </w:r>
      <w:proofErr w:type="gramStart"/>
      <w:r w:rsidRPr="002D49F9">
        <w:t xml:space="preserve">Приказа </w:t>
      </w:r>
      <w:proofErr w:type="spellStart"/>
      <w:r w:rsidRPr="002D49F9">
        <w:t>Минобрнауки</w:t>
      </w:r>
      <w:proofErr w:type="spellEnd"/>
      <w:r w:rsidRPr="002D49F9">
        <w:t xml:space="preserve"> России от </w:t>
      </w:r>
      <w:r>
        <w:t>12</w:t>
      </w:r>
      <w:r w:rsidRPr="002D49F9">
        <w:t>.</w:t>
      </w:r>
      <w:r>
        <w:t>01</w:t>
      </w:r>
      <w:r w:rsidRPr="002D49F9">
        <w:t>.201</w:t>
      </w:r>
      <w:r>
        <w:t>7</w:t>
      </w:r>
      <w:r w:rsidRPr="002D49F9">
        <w:t xml:space="preserve"> №</w:t>
      </w:r>
      <w:r>
        <w:t> 13</w:t>
      </w:r>
      <w:r w:rsidRPr="002D49F9">
        <w:t xml:space="preserve"> «</w:t>
      </w:r>
      <w:r>
        <w:t>О</w:t>
      </w:r>
      <w:r w:rsidRPr="00530658">
        <w:t>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</w:t>
      </w:r>
      <w:r w:rsidRPr="002D49F9">
        <w:t xml:space="preserve">», Приказа </w:t>
      </w:r>
      <w:proofErr w:type="spellStart"/>
      <w:r w:rsidRPr="002D49F9">
        <w:t>Минобрнауки</w:t>
      </w:r>
      <w:proofErr w:type="spellEnd"/>
      <w:r w:rsidRPr="002D49F9">
        <w:t xml:space="preserve"> России от 03.04.2020 №</w:t>
      </w:r>
      <w:r>
        <w:t> </w:t>
      </w:r>
      <w:r w:rsidRPr="002D49F9">
        <w:t xml:space="preserve">547 «Об особенностях приема на обучение по образовательным программам высшего образования – программам </w:t>
      </w:r>
      <w:proofErr w:type="spellStart"/>
      <w:r w:rsidRPr="002D49F9">
        <w:t>бакалавриата</w:t>
      </w:r>
      <w:proofErr w:type="spellEnd"/>
      <w:r w:rsidRPr="002D49F9">
        <w:t xml:space="preserve">, программам </w:t>
      </w:r>
      <w:proofErr w:type="spellStart"/>
      <w:r w:rsidRPr="002D49F9">
        <w:t>специалитета</w:t>
      </w:r>
      <w:proofErr w:type="spellEnd"/>
      <w:r w:rsidRPr="002D49F9">
        <w:t xml:space="preserve">, программам </w:t>
      </w:r>
      <w:r w:rsidRPr="002D49F9">
        <w:lastRenderedPageBreak/>
        <w:t xml:space="preserve">магистратуры, программам подготовки научно-педагогических кадров в аспирантуре на 2020/21 учебный год», </w:t>
      </w:r>
      <w:r w:rsidRPr="00E620AD">
        <w:t xml:space="preserve">Приказа </w:t>
      </w:r>
      <w:proofErr w:type="spellStart"/>
      <w:r w:rsidRPr="00E620AD">
        <w:t>Минобрнауки</w:t>
      </w:r>
      <w:proofErr w:type="spellEnd"/>
      <w:r w:rsidRPr="00E620AD">
        <w:t xml:space="preserve"> России от</w:t>
      </w:r>
      <w:proofErr w:type="gramEnd"/>
      <w:r w:rsidRPr="00E620AD">
        <w:t xml:space="preserve"> 12.01.2017 № 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аспирантуре»,</w:t>
      </w:r>
      <w:r>
        <w:t xml:space="preserve"> </w:t>
      </w:r>
      <w:r w:rsidRPr="002D49F9">
        <w:t>а также уставом Института и другими локальными нормативными актами Института.</w:t>
      </w:r>
    </w:p>
    <w:p w:rsidR="00F57670" w:rsidRPr="002D49F9" w:rsidRDefault="00F57670" w:rsidP="00F57670">
      <w:r>
        <w:t>1.3. </w:t>
      </w:r>
      <w:r w:rsidRPr="002D49F9">
        <w:t xml:space="preserve">Настоящий Регламент действует </w:t>
      </w:r>
      <w:bookmarkStart w:id="1" w:name="_Hlk39564303"/>
      <w:r w:rsidRPr="002D49F9">
        <w:t xml:space="preserve">до момента нормализации санитарно-эпидемиологической ситуации, связанной с распространением </w:t>
      </w:r>
      <w:proofErr w:type="spellStart"/>
      <w:r w:rsidRPr="002D49F9">
        <w:t>коронавирусной</w:t>
      </w:r>
      <w:proofErr w:type="spellEnd"/>
      <w:r w:rsidRPr="002D49F9">
        <w:t xml:space="preserve"> инфекции на территории Российской Федерации</w:t>
      </w:r>
      <w:bookmarkEnd w:id="1"/>
      <w:r w:rsidRPr="002D49F9">
        <w:t>.</w:t>
      </w:r>
    </w:p>
    <w:p w:rsidR="00F57670" w:rsidRPr="00F9266A" w:rsidRDefault="00F57670" w:rsidP="00F57670">
      <w:r w:rsidRPr="00F9266A">
        <w:t>1.4. Требования настоящего Регламента являются обязательными для всех участников мероприятий вступительного испытания в аспирантуру с применением дистанционных образовательных технологий.</w:t>
      </w:r>
    </w:p>
    <w:p w:rsidR="00F57670" w:rsidRPr="00F9266A" w:rsidRDefault="00F57670" w:rsidP="00F57670">
      <w:pPr>
        <w:pStyle w:val="1"/>
      </w:pPr>
      <w:bookmarkStart w:id="2" w:name="_Hlk39500940"/>
      <w:r>
        <w:t>2. </w:t>
      </w:r>
      <w:r w:rsidRPr="00F9266A">
        <w:t>Порядок проведения вступительного испытания в аспирантуру с применением дистанционных образовательных технологий</w:t>
      </w:r>
    </w:p>
    <w:bookmarkEnd w:id="2"/>
    <w:p w:rsidR="00F57670" w:rsidRPr="002D49F9" w:rsidRDefault="00F57670" w:rsidP="00F57670">
      <w:r w:rsidRPr="002D49F9">
        <w:t>2.1.</w:t>
      </w:r>
      <w:r>
        <w:t> </w:t>
      </w:r>
      <w:r w:rsidRPr="002D49F9">
        <w:t xml:space="preserve">Проведение </w:t>
      </w:r>
      <w:r w:rsidRPr="002D49F9">
        <w:rPr>
          <w:bCs/>
        </w:rPr>
        <w:t>вступительного испытания в аспирантуру</w:t>
      </w:r>
      <w:r w:rsidRPr="002D49F9">
        <w:t xml:space="preserve"> осуществляется с применением дистанционных образовательных технологий в связи с установлением особого режима работы Института, препятствующего осуществлению непосредственного взаимодействия </w:t>
      </w:r>
      <w:r w:rsidRPr="00E620AD">
        <w:t>поступающего и членов экзаменационной комиссии в одной аудитории.</w:t>
      </w:r>
    </w:p>
    <w:p w:rsidR="00F57670" w:rsidRPr="00E16FB9" w:rsidRDefault="00F57670" w:rsidP="00F57670">
      <w:r w:rsidRPr="002D49F9">
        <w:t>2.</w:t>
      </w:r>
      <w:r>
        <w:t>2</w:t>
      </w:r>
      <w:r w:rsidRPr="002D49F9">
        <w:t>.</w:t>
      </w:r>
      <w:r>
        <w:t> Поступающий</w:t>
      </w:r>
      <w:r w:rsidRPr="002D49F9">
        <w:t xml:space="preserve">, допущенный к сдаче вступительных испытаний, не </w:t>
      </w:r>
      <w:proofErr w:type="gramStart"/>
      <w:r w:rsidRPr="002D49F9">
        <w:t>позднее</w:t>
      </w:r>
      <w:proofErr w:type="gramEnd"/>
      <w:r w:rsidRPr="002D49F9">
        <w:t xml:space="preserve"> чем за </w:t>
      </w:r>
      <w:r>
        <w:t>два часа</w:t>
      </w:r>
      <w:r w:rsidRPr="002D49F9">
        <w:t xml:space="preserve"> до начала вступительных испытаний направляет в адрес электронной почты отдела подготовки научно-педагогических кадров Института </w:t>
      </w:r>
      <w:r w:rsidRPr="002D49F9">
        <w:rPr>
          <w:lang w:val="en-US"/>
        </w:rPr>
        <w:t>study</w:t>
      </w:r>
      <w:r w:rsidRPr="002D49F9">
        <w:t>@</w:t>
      </w:r>
      <w:proofErr w:type="spellStart"/>
      <w:r w:rsidRPr="002D49F9">
        <w:rPr>
          <w:lang w:val="en-US"/>
        </w:rPr>
        <w:t>izak</w:t>
      </w:r>
      <w:proofErr w:type="spellEnd"/>
      <w:r w:rsidRPr="002D49F9">
        <w:t>.</w:t>
      </w:r>
      <w:proofErr w:type="spellStart"/>
      <w:r w:rsidRPr="002D49F9">
        <w:rPr>
          <w:lang w:val="en-US"/>
        </w:rPr>
        <w:t>ru</w:t>
      </w:r>
      <w:proofErr w:type="spellEnd"/>
      <w:r w:rsidRPr="002D49F9">
        <w:t xml:space="preserve"> заявление на имя директора Института о согласии на прохождение вступительных испытаний с применением дистанционных образовательных технологий (Приложение № 1 к настоящему Регламенту). </w:t>
      </w:r>
      <w:r w:rsidRPr="00E620AD">
        <w:t xml:space="preserve">Заявление заверяется подписью </w:t>
      </w:r>
      <w:proofErr w:type="gramStart"/>
      <w:r w:rsidRPr="00E620AD">
        <w:t>поступающего</w:t>
      </w:r>
      <w:proofErr w:type="gramEnd"/>
      <w:r w:rsidRPr="00E620AD">
        <w:t xml:space="preserve"> сканируется в </w:t>
      </w:r>
      <w:r w:rsidRPr="00E620AD">
        <w:rPr>
          <w:lang w:val="en-US"/>
        </w:rPr>
        <w:t>pdf</w:t>
      </w:r>
      <w:r w:rsidRPr="00E620AD">
        <w:t xml:space="preserve"> формат.</w:t>
      </w:r>
    </w:p>
    <w:p w:rsidR="00F57670" w:rsidRPr="002D49F9" w:rsidRDefault="00F57670" w:rsidP="00F57670">
      <w:r w:rsidRPr="002D49F9">
        <w:lastRenderedPageBreak/>
        <w:t>2.</w:t>
      </w:r>
      <w:r>
        <w:t>3</w:t>
      </w:r>
      <w:r w:rsidRPr="002D49F9">
        <w:t>.</w:t>
      </w:r>
      <w:r>
        <w:t> </w:t>
      </w:r>
      <w:r w:rsidRPr="002D49F9">
        <w:t xml:space="preserve">Вступительные испытания проводятся в режиме видеоконференции. Режим видеоконференции – очная форма групповой работы территориально удаленных участников вступительного испытания в режиме реального времени с использованием телекоммуникационных и мультимедиа технологий. При проведении вступительного испытания используется исключительно онлайн-сервис – </w:t>
      </w:r>
      <w:proofErr w:type="spellStart"/>
      <w:r w:rsidRPr="002D49F9">
        <w:t>Zoom</w:t>
      </w:r>
      <w:proofErr w:type="spellEnd"/>
      <w:r w:rsidRPr="002D49F9">
        <w:t>.</w:t>
      </w:r>
    </w:p>
    <w:p w:rsidR="00F57670" w:rsidRPr="002D49F9" w:rsidRDefault="00F57670" w:rsidP="00F57670">
      <w:r>
        <w:t>2.4. </w:t>
      </w:r>
      <w:proofErr w:type="gramStart"/>
      <w:r w:rsidRPr="002D49F9">
        <w:t xml:space="preserve">Поступающий заблаговременно устанавливает на свой персональный компьютер приложение сервиса видеоконференций </w:t>
      </w:r>
      <w:proofErr w:type="spellStart"/>
      <w:r w:rsidRPr="002D49F9">
        <w:t>Zoom</w:t>
      </w:r>
      <w:proofErr w:type="spellEnd"/>
      <w:r w:rsidRPr="002D49F9">
        <w:t>.</w:t>
      </w:r>
      <w:proofErr w:type="gramEnd"/>
      <w:r w:rsidRPr="002D49F9">
        <w:t xml:space="preserve"> Подробная инструкция по установке приложения и регистрации аккаунта размещена на странице сервиса </w:t>
      </w:r>
      <w:hyperlink r:id="rId8" w:history="1">
        <w:r w:rsidRPr="002D49F9">
          <w:rPr>
            <w:rStyle w:val="a4"/>
          </w:rPr>
          <w:t>https://zoom-us.ru/</w:t>
        </w:r>
      </w:hyperlink>
      <w:r w:rsidRPr="002D49F9">
        <w:t>.</w:t>
      </w:r>
    </w:p>
    <w:p w:rsidR="00F57670" w:rsidRPr="002D49F9" w:rsidRDefault="00F57670" w:rsidP="00F57670">
      <w:r w:rsidRPr="002D49F9">
        <w:t xml:space="preserve">При регистрации на сервисе видеоконференций </w:t>
      </w:r>
      <w:proofErr w:type="spellStart"/>
      <w:r w:rsidRPr="002D49F9">
        <w:t>Zoom</w:t>
      </w:r>
      <w:proofErr w:type="spellEnd"/>
      <w:r w:rsidRPr="002D49F9">
        <w:t xml:space="preserve"> </w:t>
      </w:r>
      <w:proofErr w:type="gramStart"/>
      <w:r w:rsidRPr="002D49F9">
        <w:t>поступающий</w:t>
      </w:r>
      <w:proofErr w:type="gramEnd"/>
      <w:r w:rsidRPr="002D49F9">
        <w:t xml:space="preserve"> указывает свои фам</w:t>
      </w:r>
      <w:r>
        <w:t>илию, имя и отчество полностью.</w:t>
      </w:r>
    </w:p>
    <w:p w:rsidR="00F57670" w:rsidRPr="002D49F9" w:rsidRDefault="00F57670" w:rsidP="00F57670">
      <w:r w:rsidRPr="002D49F9">
        <w:t>Поступающий при прохождении вступительного испытания с применением дистанционных образовательных технологий должен самостоятельно обеспечить для себя доступ к сети Интернет, оснащение оборудованием для видеоконференции:</w:t>
      </w:r>
    </w:p>
    <w:p w:rsidR="00F57670" w:rsidRPr="002D49F9" w:rsidRDefault="00F57670" w:rsidP="00F57670">
      <w:pPr>
        <w:pStyle w:val="a"/>
      </w:pPr>
      <w:r w:rsidRPr="002D49F9">
        <w:t>персональный компьютер;</w:t>
      </w:r>
    </w:p>
    <w:p w:rsidR="00F57670" w:rsidRPr="002D49F9" w:rsidRDefault="00F57670" w:rsidP="00F57670">
      <w:pPr>
        <w:pStyle w:val="a"/>
      </w:pPr>
      <w:r w:rsidRPr="002D49F9">
        <w:t>системой вывода изображения на видеокамеру;</w:t>
      </w:r>
    </w:p>
    <w:p w:rsidR="00F57670" w:rsidRDefault="00F57670" w:rsidP="00F57670">
      <w:pPr>
        <w:pStyle w:val="a"/>
      </w:pPr>
      <w:r>
        <w:t>акустической системой;</w:t>
      </w:r>
    </w:p>
    <w:p w:rsidR="00F57670" w:rsidRPr="00E620AD" w:rsidRDefault="00F57670" w:rsidP="00F57670">
      <w:pPr>
        <w:pStyle w:val="a"/>
      </w:pPr>
      <w:r w:rsidRPr="00E620AD">
        <w:t>микрофон.</w:t>
      </w:r>
    </w:p>
    <w:p w:rsidR="00F57670" w:rsidRPr="002D49F9" w:rsidRDefault="00F57670" w:rsidP="00F57670">
      <w:r>
        <w:t>2.5. </w:t>
      </w:r>
      <w:r w:rsidRPr="002D49F9">
        <w:t xml:space="preserve">На вступительном испытании присутствует сотрудник Института, ответственный за проведение процедуры идентификации личности </w:t>
      </w:r>
      <w:proofErr w:type="gramStart"/>
      <w:r w:rsidRPr="002D49F9">
        <w:t>поступающих</w:t>
      </w:r>
      <w:proofErr w:type="gramEnd"/>
      <w:r w:rsidRPr="002D49F9">
        <w:t xml:space="preserve"> и контроль процесса вступительного испытания в режиме онлайн (далее – наблюдатель).</w:t>
      </w:r>
    </w:p>
    <w:p w:rsidR="00F57670" w:rsidRPr="002D49F9" w:rsidRDefault="00F57670" w:rsidP="00F57670">
      <w:r w:rsidRPr="002D49F9">
        <w:t>2.</w:t>
      </w:r>
      <w:r>
        <w:t>6</w:t>
      </w:r>
      <w:r w:rsidRPr="002D49F9">
        <w:t>.</w:t>
      </w:r>
      <w:r>
        <w:t> </w:t>
      </w:r>
      <w:r w:rsidRPr="002D49F9">
        <w:t>Председатель, наблюдатель и члены комиссии указывают свои фамилию, имя и отчество, свой статус (Председатель экзаменационной комиссии, член экзаменационной комиссии, Наблюдатель).</w:t>
      </w:r>
    </w:p>
    <w:p w:rsidR="00F57670" w:rsidRPr="002D49F9" w:rsidRDefault="00F57670" w:rsidP="00F57670">
      <w:r w:rsidRPr="002D49F9">
        <w:t>2.</w:t>
      </w:r>
      <w:r>
        <w:t>7</w:t>
      </w:r>
      <w:r w:rsidRPr="002D49F9">
        <w:t>.</w:t>
      </w:r>
      <w:r>
        <w:t> </w:t>
      </w:r>
      <w:r w:rsidRPr="002D49F9">
        <w:t xml:space="preserve">Ссылки на проведение видеоконференций генерируются наблюдателем экзаменационной комиссии. Наблюдатель направляет </w:t>
      </w:r>
      <w:r w:rsidRPr="002D49F9">
        <w:lastRenderedPageBreak/>
        <w:t>ссылки на проведение видеоконференций членам экзаменационной комиссии и поступающим не позднее, чем за один календарный день до вступительного испытания на адреса их электронной почты.</w:t>
      </w:r>
    </w:p>
    <w:p w:rsidR="00F57670" w:rsidRPr="002D49F9" w:rsidRDefault="00F57670" w:rsidP="00F57670">
      <w:r>
        <w:t>2.8. </w:t>
      </w:r>
      <w:r w:rsidRPr="002D49F9">
        <w:t xml:space="preserve">При проведении вступительного испытания с применением дистанционных образовательных технологий в режиме видеоконференции технические средства, используемые экзаменационной комиссией и </w:t>
      </w:r>
      <w:proofErr w:type="gramStart"/>
      <w:r w:rsidRPr="002D49F9">
        <w:t>поступающими</w:t>
      </w:r>
      <w:proofErr w:type="gramEnd"/>
      <w:r w:rsidRPr="002D49F9">
        <w:t>, должны обеспечивать:</w:t>
      </w:r>
    </w:p>
    <w:p w:rsidR="00F57670" w:rsidRPr="00D55576" w:rsidRDefault="00F57670" w:rsidP="00F57670">
      <w:pPr>
        <w:pStyle w:val="a"/>
      </w:pPr>
      <w:r w:rsidRPr="00D55576">
        <w:t xml:space="preserve">идентификацию личности </w:t>
      </w:r>
      <w:r w:rsidRPr="00E620AD">
        <w:t>поступающего</w:t>
      </w:r>
      <w:r w:rsidRPr="00D55576">
        <w:t xml:space="preserve"> путем установления визуального соответствия личности поступающего документу, удостоверяющему личность;</w:t>
      </w:r>
    </w:p>
    <w:p w:rsidR="00F57670" w:rsidRPr="00D55576" w:rsidRDefault="00F57670" w:rsidP="00F57670">
      <w:pPr>
        <w:pStyle w:val="a"/>
      </w:pPr>
      <w:r w:rsidRPr="00D55576">
        <w:t xml:space="preserve">видеонаблюдение за помещением, в котором находится </w:t>
      </w:r>
      <w:proofErr w:type="gramStart"/>
      <w:r w:rsidRPr="00D55576">
        <w:t>поступающий</w:t>
      </w:r>
      <w:proofErr w:type="gramEnd"/>
      <w:r w:rsidRPr="00D55576">
        <w:t>, проходящий вступительное испытание;</w:t>
      </w:r>
    </w:p>
    <w:p w:rsidR="00F57670" w:rsidRPr="00D55576" w:rsidRDefault="00F57670" w:rsidP="00F57670">
      <w:pPr>
        <w:pStyle w:val="a"/>
      </w:pPr>
      <w:r w:rsidRPr="00D55576">
        <w:t xml:space="preserve">контроль используемых </w:t>
      </w:r>
      <w:proofErr w:type="gramStart"/>
      <w:r w:rsidRPr="00D55576">
        <w:t>поступающими</w:t>
      </w:r>
      <w:proofErr w:type="gramEnd"/>
      <w:r w:rsidRPr="00D55576">
        <w:t xml:space="preserve"> материалов для подготовки к ответу;</w:t>
      </w:r>
    </w:p>
    <w:p w:rsidR="00F57670" w:rsidRPr="00D55576" w:rsidRDefault="00F57670" w:rsidP="00F57670">
      <w:pPr>
        <w:pStyle w:val="a"/>
      </w:pPr>
      <w:r w:rsidRPr="00D55576">
        <w:t>качественную, бесперебойную ауди</w:t>
      </w:r>
      <w:proofErr w:type="gramStart"/>
      <w:r w:rsidRPr="00D55576">
        <w:t>о-</w:t>
      </w:r>
      <w:proofErr w:type="gramEnd"/>
      <w:r w:rsidRPr="00D55576">
        <w:t xml:space="preserve"> и видеотрансляцию в режиме реального времени, позволяющую организовать выступление поступающего, его диалог с членами экзаменационной комиссии при ответе на дополнительные и/или уточняющие вопросы;</w:t>
      </w:r>
    </w:p>
    <w:p w:rsidR="00F57670" w:rsidRPr="00D55576" w:rsidRDefault="00F57670" w:rsidP="00F57670">
      <w:pPr>
        <w:pStyle w:val="a"/>
      </w:pPr>
      <w:r w:rsidRPr="00D55576">
        <w:t>осуществление аудио- и видеозаписи мероприятий вступительных испытаний;</w:t>
      </w:r>
    </w:p>
    <w:p w:rsidR="00F57670" w:rsidRPr="00D55576" w:rsidRDefault="00F57670" w:rsidP="00F57670">
      <w:pPr>
        <w:pStyle w:val="a"/>
      </w:pPr>
      <w:r w:rsidRPr="00D55576">
        <w:t>возможность оперативного восстановления связи в случае технических сбоев.</w:t>
      </w:r>
    </w:p>
    <w:p w:rsidR="00F57670" w:rsidRPr="002D49F9" w:rsidRDefault="00F57670" w:rsidP="00F57670">
      <w:r w:rsidRPr="002D49F9">
        <w:t xml:space="preserve">Поступающий во время прохождения им вступительного испытания должен быть непрерывно на аудио- и видеосвязи с </w:t>
      </w:r>
      <w:r w:rsidRPr="00E620AD">
        <w:t>экзаменационной комиссией.</w:t>
      </w:r>
    </w:p>
    <w:p w:rsidR="00F57670" w:rsidRPr="002D49F9" w:rsidRDefault="00F57670" w:rsidP="00F57670">
      <w:r w:rsidRPr="002D49F9">
        <w:t>2.</w:t>
      </w:r>
      <w:r>
        <w:t>9</w:t>
      </w:r>
      <w:r w:rsidRPr="002D49F9">
        <w:t>.</w:t>
      </w:r>
      <w:r>
        <w:t> </w:t>
      </w:r>
      <w:r w:rsidRPr="002D49F9">
        <w:t>Поступающий, получивший допу</w:t>
      </w:r>
      <w:proofErr w:type="gramStart"/>
      <w:r w:rsidRPr="002D49F9">
        <w:t>ск к вст</w:t>
      </w:r>
      <w:proofErr w:type="gramEnd"/>
      <w:r w:rsidRPr="002D49F9">
        <w:t>упительному испытанию, в день проведения вступительного испытания обязан обеспечить устойчивую аудио- и видеосвязь.</w:t>
      </w:r>
    </w:p>
    <w:p w:rsidR="00F57670" w:rsidRPr="002D49F9" w:rsidRDefault="00F57670" w:rsidP="00F57670">
      <w:r w:rsidRPr="002D49F9">
        <w:lastRenderedPageBreak/>
        <w:t>2.</w:t>
      </w:r>
      <w:r>
        <w:t>10</w:t>
      </w:r>
      <w:r w:rsidRPr="002D49F9">
        <w:t>.</w:t>
      </w:r>
      <w:r>
        <w:t> </w:t>
      </w:r>
      <w:r w:rsidRPr="002D49F9">
        <w:t>Перед началом вступительного испытания наблюдатель осуществляет проверку связи с членами экзаменационной комиссии и поступающими.</w:t>
      </w:r>
    </w:p>
    <w:p w:rsidR="00F57670" w:rsidRPr="002D49F9" w:rsidRDefault="00F57670" w:rsidP="00F57670">
      <w:proofErr w:type="gramStart"/>
      <w:r w:rsidRPr="002D49F9">
        <w:t xml:space="preserve">За 15 минут до начала вступительного испытания поступающему необходимо войти по ссылке в видеоконференцию </w:t>
      </w:r>
      <w:proofErr w:type="spellStart"/>
      <w:r w:rsidRPr="002D49F9">
        <w:t>Zoom</w:t>
      </w:r>
      <w:proofErr w:type="spellEnd"/>
      <w:r w:rsidRPr="002D49F9">
        <w:t xml:space="preserve"> и далее выполнять указания наблюдателя и/или председателя экзаменационной комиссии о нахождении на связи в режиме ожидания времени своего ответа с выключенным микрофоном или по выходу на связь точно в объявленное для каждого из поступающих время. </w:t>
      </w:r>
      <w:proofErr w:type="gramEnd"/>
    </w:p>
    <w:p w:rsidR="00F57670" w:rsidRPr="002D49F9" w:rsidRDefault="00F57670" w:rsidP="00F57670">
      <w:r w:rsidRPr="002D49F9">
        <w:t>2.1</w:t>
      </w:r>
      <w:r>
        <w:t>1</w:t>
      </w:r>
      <w:r w:rsidRPr="002D49F9">
        <w:t>.</w:t>
      </w:r>
      <w:r>
        <w:t> </w:t>
      </w:r>
      <w:r w:rsidRPr="002D49F9">
        <w:t xml:space="preserve">Каждое вступительное испытание начинается с идентификации личности </w:t>
      </w:r>
      <w:proofErr w:type="gramStart"/>
      <w:r w:rsidRPr="002D49F9">
        <w:t>поступающего</w:t>
      </w:r>
      <w:proofErr w:type="gramEnd"/>
      <w:r w:rsidRPr="002D49F9">
        <w:t xml:space="preserve">, проводимой наблюдателем. Поступающий предъявляет для визуализации документ, удостоверяющий личность: паспорт гражданина РФ – для граждан РФ, паспорт иностранного гражданина – для иностранных граждан, справку установленного образца – для лиц без </w:t>
      </w:r>
      <w:r w:rsidRPr="00E620AD">
        <w:t>гражданства или в случае утраты паспорта</w:t>
      </w:r>
      <w:r w:rsidRPr="002D49F9">
        <w:t xml:space="preserve">. </w:t>
      </w:r>
      <w:proofErr w:type="gramStart"/>
      <w:r w:rsidRPr="002D49F9">
        <w:t>Документ, удостоверяющий личность, предъявляется таким образом, чтобы разворот с фотографией, фамилией, именем, отчеством, датой и местом рождения, наименованием органа, выдавшего документ, и датой выдачи был виден четко.</w:t>
      </w:r>
      <w:proofErr w:type="gramEnd"/>
    </w:p>
    <w:p w:rsidR="00F57670" w:rsidRPr="002D49F9" w:rsidRDefault="00F57670" w:rsidP="00F57670">
      <w:r w:rsidRPr="002D49F9">
        <w:t>В течение первых 10 минут с начала вступительного испытания по расписанию наблюдатель проводит предварительный контроль присутствия поступающих.</w:t>
      </w:r>
    </w:p>
    <w:p w:rsidR="00F57670" w:rsidRPr="002D49F9" w:rsidRDefault="00F57670" w:rsidP="00F57670">
      <w:pPr>
        <w:rPr>
          <w:color w:val="000000"/>
        </w:rPr>
      </w:pPr>
      <w:proofErr w:type="gramStart"/>
      <w:r w:rsidRPr="002D49F9">
        <w:t>Затем наблюдатель сверяет личные данные поступающего с данными, имеющимися в личном деле поступающего, визуально проверяет отсутствие посторонних лиц в помещении, в котором находится поступающий, осматривает поверхность стола, за которым сидит поступающий,</w:t>
      </w:r>
      <w:r w:rsidRPr="002D49F9">
        <w:rPr>
          <w:color w:val="000000"/>
        </w:rPr>
        <w:t xml:space="preserve"> рабочая поверхность стола, на котором установлен компьютер </w:t>
      </w:r>
      <w:r w:rsidRPr="00E620AD">
        <w:rPr>
          <w:color w:val="000000"/>
        </w:rPr>
        <w:t>поступающего</w:t>
      </w:r>
      <w:r w:rsidRPr="002D49F9">
        <w:rPr>
          <w:color w:val="000000"/>
        </w:rPr>
        <w:t xml:space="preserve">, должна быть свободна от всех предметов, включая карманные компьютеры или другие компьютерные устройства, </w:t>
      </w:r>
      <w:r w:rsidRPr="002D49F9">
        <w:rPr>
          <w:color w:val="000000"/>
        </w:rPr>
        <w:lastRenderedPageBreak/>
        <w:t>часы, тетради, книги, блокноты, самоклеящиеся листки, заметки или</w:t>
      </w:r>
      <w:proofErr w:type="gramEnd"/>
      <w:r w:rsidRPr="002D49F9">
        <w:rPr>
          <w:color w:val="000000"/>
        </w:rPr>
        <w:t xml:space="preserve"> бумаги с напечатанным текстом,</w:t>
      </w:r>
      <w:r w:rsidRPr="002D49F9">
        <w:t xml:space="preserve"> </w:t>
      </w:r>
      <w:r w:rsidRPr="002D49F9">
        <w:rPr>
          <w:color w:val="000000"/>
        </w:rPr>
        <w:t>дополнительные компьютеры и другие мониторы должны быть отключены. На рабочем столе допускается наличие чистого листа бумаги, ручки. Мобильный телефон допускается использовать только в качестве канала экстренной связи.</w:t>
      </w:r>
    </w:p>
    <w:p w:rsidR="00F57670" w:rsidRPr="002D49F9" w:rsidRDefault="00F57670" w:rsidP="00F57670">
      <w:r w:rsidRPr="002D49F9">
        <w:t>2.</w:t>
      </w:r>
      <w:r>
        <w:t>12</w:t>
      </w:r>
      <w:r w:rsidRPr="002D49F9">
        <w:t>.</w:t>
      </w:r>
      <w:r>
        <w:t> </w:t>
      </w:r>
      <w:r w:rsidRPr="002D49F9">
        <w:t xml:space="preserve">При выявлении нарушений поступающий должен их устранить в течение не более 10 минут. Если выявленные нарушения устранить невозможно, то </w:t>
      </w:r>
      <w:proofErr w:type="gramStart"/>
      <w:r w:rsidRPr="002D49F9">
        <w:t>поступающий</w:t>
      </w:r>
      <w:proofErr w:type="gramEnd"/>
      <w:r w:rsidRPr="002D49F9">
        <w:t xml:space="preserve"> отстраняется от дальнейшего прохождения вступительного испытания, результаты вступительного испытания аннулируются.</w:t>
      </w:r>
    </w:p>
    <w:p w:rsidR="00F57670" w:rsidRPr="002D49F9" w:rsidRDefault="00F57670" w:rsidP="00F57670">
      <w:r w:rsidRPr="002D49F9">
        <w:t>Факт отстранения поступающего от дальнейшего прохождения вступительного испытания озвучивается вслух под видеозапись председателем экзаменационной комиссии или его заместителем (в связи с нарушением требований к помещению, в котором находится поступающий).</w:t>
      </w:r>
    </w:p>
    <w:p w:rsidR="00F57670" w:rsidRPr="00F9534B" w:rsidRDefault="00F57670" w:rsidP="00F57670">
      <w:r w:rsidRPr="00F9534B">
        <w:t>2.1</w:t>
      </w:r>
      <w:r>
        <w:t>3</w:t>
      </w:r>
      <w:r w:rsidRPr="00F9534B">
        <w:t>.</w:t>
      </w:r>
      <w:r>
        <w:t> Вступительное испытание</w:t>
      </w:r>
      <w:r w:rsidRPr="00F9534B">
        <w:t xml:space="preserve"> для </w:t>
      </w:r>
      <w:r>
        <w:t>поступающего</w:t>
      </w:r>
      <w:r w:rsidRPr="00F9534B">
        <w:t xml:space="preserve"> прекращается, если во время </w:t>
      </w:r>
      <w:r>
        <w:t xml:space="preserve">его </w:t>
      </w:r>
      <w:r w:rsidRPr="00F9534B">
        <w:t xml:space="preserve">прохождения с </w:t>
      </w:r>
      <w:r>
        <w:t>поступающим</w:t>
      </w:r>
      <w:r w:rsidRPr="00F9534B">
        <w:t xml:space="preserve"> невозможно установить аудио- и видеосвязь однократно в течение времени более 10 минут, либо если с ним был потерян аудио- и видеосигнал два и более раза вне зависимости от времени. Прекращение </w:t>
      </w:r>
      <w:r>
        <w:t>вступительного</w:t>
      </w:r>
      <w:r w:rsidRPr="00F9534B">
        <w:t xml:space="preserve"> испытания в отношении такого </w:t>
      </w:r>
      <w:r>
        <w:t>поступающего</w:t>
      </w:r>
      <w:r w:rsidRPr="00F9534B">
        <w:t xml:space="preserve"> принимается решением экзаменационной комиссии.</w:t>
      </w:r>
    </w:p>
    <w:p w:rsidR="00F57670" w:rsidRDefault="00F57670" w:rsidP="00F57670">
      <w:r>
        <w:t>2.14. Экзаменационная и/или апелляционная комиссия правомочна принимать экзамен в режиме онлайн, в количестве не менее 2/3 от заявленного состава.</w:t>
      </w:r>
    </w:p>
    <w:p w:rsidR="00F57670" w:rsidRDefault="00F57670" w:rsidP="00F57670">
      <w:r>
        <w:t xml:space="preserve">2.15. В случае сбоев в работе оборудования и канала связи поступающего на протяжении более 10 минут председатель экзаменационной комиссии (его заместитель) оставляет за собой право предоставить абитуриенту возможность пройти вступительное испытание </w:t>
      </w:r>
      <w:r>
        <w:lastRenderedPageBreak/>
        <w:t>позже в этот же день в рамках времени, отведённого на вступительное испытание.</w:t>
      </w:r>
    </w:p>
    <w:p w:rsidR="00F57670" w:rsidRDefault="00F57670" w:rsidP="00F57670">
      <w:r>
        <w:t>2.16. В случае невыхода поступающего на связь в течение 15 минут с начала вступительного испытания, он считается не явившимся на данное вступительное испытание.</w:t>
      </w:r>
    </w:p>
    <w:p w:rsidR="00F57670" w:rsidRDefault="00F57670" w:rsidP="00F57670">
      <w:r>
        <w:t xml:space="preserve">В качестве канала экстренной связи с экзаменационной комиссией или </w:t>
      </w:r>
      <w:proofErr w:type="gramStart"/>
      <w:r>
        <w:t>ответственным</w:t>
      </w:r>
      <w:proofErr w:type="gramEnd"/>
      <w:r>
        <w:t xml:space="preserve"> за техническое сопровождение вступительного испытания при устранении технических сбоев допускается использование мобильного телефона.</w:t>
      </w:r>
    </w:p>
    <w:p w:rsidR="00F57670" w:rsidRDefault="00F57670" w:rsidP="00F57670">
      <w:r>
        <w:t xml:space="preserve">2.17. В случае большого количества </w:t>
      </w:r>
      <w:proofErr w:type="gramStart"/>
      <w:r>
        <w:t>поступающих</w:t>
      </w:r>
      <w:proofErr w:type="gramEnd"/>
      <w:r>
        <w:t>, проходящих вступительное испытание, графиком его проведения могут быть предусмотрены перерывы в работе экзаменационной комиссии.</w:t>
      </w:r>
    </w:p>
    <w:p w:rsidR="00F57670" w:rsidRDefault="00F57670" w:rsidP="00F57670">
      <w:r>
        <w:t xml:space="preserve">2.18. Результаты вступительных испытаний обсуждаются членами экзаменационной комиссии без осуществления видеозаписи. В протоколе фиксируются вопросы членов комиссии к </w:t>
      </w:r>
      <w:proofErr w:type="gramStart"/>
      <w:r>
        <w:t>поступающему</w:t>
      </w:r>
      <w:proofErr w:type="gramEnd"/>
      <w:r>
        <w:t xml:space="preserve"> и оценка, выставляемая за вступительное испытание. Полученные оценки заносятся в общую ведомость так же, как и при очном испытании, уточняя особенности проведения вступительного испытания с применением </w:t>
      </w:r>
      <w:r w:rsidRPr="00E620AD">
        <w:t>дистанционных образовательных технологий. В</w:t>
      </w:r>
      <w:r>
        <w:t>едомость и запись вступительного испытания хранится в отделе подготовки научно-педагогических кадров, оригиналы ведомости и протоколов вступительных испытаний подписываются председателем и членами экзаменационной комиссии.</w:t>
      </w:r>
    </w:p>
    <w:p w:rsidR="00F57670" w:rsidRDefault="00F57670" w:rsidP="00F57670">
      <w:r>
        <w:t>2.19. </w:t>
      </w:r>
      <w:proofErr w:type="gramStart"/>
      <w:r>
        <w:t>В случае, если у членов экзаменационной комиссии возникли сбои технических средств при подключении и необходимый кворум при этом сохраняется, заседание проводится в обычном режиме, если при этом отсутствует необходимый кворум заседание признается несостоявшимся и переносится на другое время с отправкой сообщения всем участникам по электронной почте или мобильной связи.</w:t>
      </w:r>
      <w:proofErr w:type="gramEnd"/>
      <w:r>
        <w:t xml:space="preserve"> </w:t>
      </w:r>
      <w:proofErr w:type="gramStart"/>
      <w:r>
        <w:lastRenderedPageBreak/>
        <w:t>Ответственный за техническое сопровождение составляет протокол, в котором описывает характер технического сбоя, а также указывает новые дату и время перенесенного вступительного испытания.</w:t>
      </w:r>
      <w:proofErr w:type="gramEnd"/>
    </w:p>
    <w:p w:rsidR="00F57670" w:rsidRDefault="00F57670" w:rsidP="00F57670">
      <w:r>
        <w:t xml:space="preserve">2.20. В качестве канала экстренной связи с экзаменационной комиссией или </w:t>
      </w:r>
      <w:proofErr w:type="gramStart"/>
      <w:r>
        <w:t>ответственным</w:t>
      </w:r>
      <w:proofErr w:type="gramEnd"/>
      <w:r>
        <w:t xml:space="preserve"> за техническое сопровождение вступительного испытания при устранении технических сбоев допускается использование мобильного телефона.</w:t>
      </w:r>
    </w:p>
    <w:p w:rsidR="00F57670" w:rsidRDefault="00F57670" w:rsidP="00F57670">
      <w:r>
        <w:t>2.21. Поступающие в аспирантуру, члены экзаменационных и апелляционных комиссий должны быть ознакомлены с Регламентом в обязательном порядке, путем размещения на сайте Института, а также через рассылку по электронной почте.</w:t>
      </w:r>
    </w:p>
    <w:p w:rsidR="00F57670" w:rsidRPr="00F259F2" w:rsidRDefault="00F57670" w:rsidP="00F57670">
      <w:pPr>
        <w:pStyle w:val="1"/>
      </w:pPr>
      <w:r>
        <w:t>3. </w:t>
      </w:r>
      <w:r w:rsidRPr="006735CB">
        <w:t xml:space="preserve">Процедура сдачи </w:t>
      </w:r>
      <w:r>
        <w:t>вступительного испытания</w:t>
      </w:r>
      <w:r w:rsidRPr="006735CB">
        <w:t xml:space="preserve"> с применением дистанционных образовательных технологий</w:t>
      </w:r>
    </w:p>
    <w:p w:rsidR="00F57670" w:rsidRDefault="00F57670" w:rsidP="00F57670">
      <w:r>
        <w:t>3.1. </w:t>
      </w:r>
      <w:r w:rsidRPr="00F9534B">
        <w:t xml:space="preserve">Прием </w:t>
      </w:r>
      <w:r>
        <w:t>вступительного испытания</w:t>
      </w:r>
      <w:r w:rsidRPr="00F9534B">
        <w:t xml:space="preserve"> с применением дистанционных образовательных технологий проводится экзаменационной комиссией (далее – ГЭК) в сервисе </w:t>
      </w:r>
      <w:r w:rsidRPr="00F9534B">
        <w:rPr>
          <w:lang w:val="en-US"/>
        </w:rPr>
        <w:t>Zoom</w:t>
      </w:r>
      <w:r>
        <w:t>.</w:t>
      </w:r>
    </w:p>
    <w:p w:rsidR="00F57670" w:rsidRDefault="00F57670" w:rsidP="00F57670">
      <w:r>
        <w:t>3.2</w:t>
      </w:r>
      <w:r w:rsidRPr="005D6185">
        <w:t>.</w:t>
      </w:r>
      <w:r>
        <w:t> </w:t>
      </w:r>
      <w:r w:rsidRPr="005D6185">
        <w:t xml:space="preserve">В день проведения </w:t>
      </w:r>
      <w:r>
        <w:t xml:space="preserve">вступительного </w:t>
      </w:r>
      <w:proofErr w:type="gramStart"/>
      <w:r>
        <w:t>испытания</w:t>
      </w:r>
      <w:proofErr w:type="gramEnd"/>
      <w:r w:rsidRPr="005D6185">
        <w:t xml:space="preserve"> </w:t>
      </w:r>
      <w:r>
        <w:t>поступающие</w:t>
      </w:r>
      <w:r w:rsidRPr="005D6185">
        <w:t xml:space="preserve"> и члены комиссии за 15 минут до начала мероприятия должны выйти на связь. </w:t>
      </w:r>
      <w:r>
        <w:t>Перед началом работы экзаменационной комиссии П</w:t>
      </w:r>
      <w:r w:rsidRPr="007F7AF7">
        <w:t xml:space="preserve">редседатель оценивает присутствие членов комиссии, после начала </w:t>
      </w:r>
      <w:r>
        <w:t>вступительного испытания</w:t>
      </w:r>
      <w:r w:rsidRPr="007F7AF7">
        <w:t xml:space="preserve"> по расписанию объявляет регламент проведения мероприятия, включая </w:t>
      </w:r>
      <w:r>
        <w:t>очередность</w:t>
      </w:r>
      <w:r w:rsidRPr="007F7AF7">
        <w:t xml:space="preserve"> </w:t>
      </w:r>
      <w:r>
        <w:t xml:space="preserve">выбора билета поступающими, </w:t>
      </w:r>
      <w:r w:rsidRPr="007F7AF7">
        <w:t xml:space="preserve">ответов </w:t>
      </w:r>
      <w:r>
        <w:t>поступающих</w:t>
      </w:r>
      <w:r w:rsidRPr="007F7AF7">
        <w:t xml:space="preserve"> и подготовки к ним (очередность может быть установлена, в том числе, в алфавитном порядке).</w:t>
      </w:r>
    </w:p>
    <w:p w:rsidR="00F57670" w:rsidRPr="00F77BFC" w:rsidRDefault="00F57670" w:rsidP="00F57670">
      <w:r w:rsidRPr="00E620AD">
        <w:t xml:space="preserve">3.3. Члены экзаменационной комиссии напоминают </w:t>
      </w:r>
      <w:proofErr w:type="gramStart"/>
      <w:r w:rsidRPr="00E620AD">
        <w:t>поступающим</w:t>
      </w:r>
      <w:proofErr w:type="gramEnd"/>
      <w:r>
        <w:t xml:space="preserve"> </w:t>
      </w:r>
      <w:r w:rsidRPr="007F7AF7">
        <w:t>общие рекомендации по подготовке ответов. Экзамен пр</w:t>
      </w:r>
      <w:r>
        <w:t>оводится в устной</w:t>
      </w:r>
      <w:r w:rsidRPr="007F7AF7">
        <w:t xml:space="preserve"> форме. При устной форме проведения экзамена </w:t>
      </w:r>
      <w:proofErr w:type="gramStart"/>
      <w:r>
        <w:t>поступающим</w:t>
      </w:r>
      <w:proofErr w:type="gramEnd"/>
      <w:r w:rsidRPr="007F7AF7">
        <w:t xml:space="preserve"> необходимо подготовить</w:t>
      </w:r>
      <w:r w:rsidRPr="00B04F3E">
        <w:t xml:space="preserve"> свои ответы по экзаменационному билету в письменной форме. Запись ответов на вопросы экзаменационного билета </w:t>
      </w:r>
      <w:r w:rsidRPr="00B04F3E">
        <w:lastRenderedPageBreak/>
        <w:t xml:space="preserve">делается на чистых листах писчей бумаги, </w:t>
      </w:r>
      <w:r w:rsidRPr="00F77BFC">
        <w:t>продемонстрированных комиссии перед началом подготовки к ответу.</w:t>
      </w:r>
    </w:p>
    <w:p w:rsidR="00F57670" w:rsidRPr="00B04F3E" w:rsidRDefault="00F57670" w:rsidP="00F57670">
      <w:r>
        <w:t>3.4. </w:t>
      </w:r>
      <w:r w:rsidRPr="00B04F3E">
        <w:t xml:space="preserve">Перед проведением </w:t>
      </w:r>
      <w:r w:rsidRPr="00E620AD">
        <w:t>вступительного</w:t>
      </w:r>
      <w:r>
        <w:t xml:space="preserve"> </w:t>
      </w:r>
      <w:r w:rsidRPr="00B04F3E">
        <w:t xml:space="preserve">экзамена </w:t>
      </w:r>
      <w:r>
        <w:t>наблюдатель</w:t>
      </w:r>
      <w:r w:rsidRPr="00B04F3E">
        <w:t xml:space="preserve"> раскладывает все экзаменационные билеты на столе в аудитории.</w:t>
      </w:r>
    </w:p>
    <w:p w:rsidR="00F57670" w:rsidRPr="008B03ED" w:rsidRDefault="00F57670" w:rsidP="00F57670">
      <w:r>
        <w:t>3.5. </w:t>
      </w:r>
      <w:r w:rsidRPr="00F77BFC">
        <w:t xml:space="preserve">Председатель </w:t>
      </w:r>
      <w:r>
        <w:t>экзаменационной комиссии</w:t>
      </w:r>
      <w:r w:rsidRPr="00F77BFC">
        <w:t xml:space="preserve"> объявляет о начале экзамена.</w:t>
      </w:r>
    </w:p>
    <w:p w:rsidR="00F57670" w:rsidRPr="000C33BA" w:rsidRDefault="00F57670" w:rsidP="00F57670">
      <w:pPr>
        <w:rPr>
          <w:strike/>
        </w:rPr>
      </w:pPr>
      <w:r>
        <w:t>3.6</w:t>
      </w:r>
      <w:r w:rsidRPr="00F77BFC">
        <w:t>.</w:t>
      </w:r>
      <w:r>
        <w:t> Поступающие в соответствии с выбранной очередностью</w:t>
      </w:r>
      <w:r w:rsidRPr="00F77BFC">
        <w:t xml:space="preserve"> четко</w:t>
      </w:r>
      <w:r>
        <w:t xml:space="preserve"> произнося</w:t>
      </w:r>
      <w:r w:rsidRPr="00F77BFC">
        <w:t xml:space="preserve">т выбранный номер билета, председатель </w:t>
      </w:r>
      <w:r>
        <w:t>экзаменационной комиссии</w:t>
      </w:r>
      <w:r w:rsidRPr="00F77BFC">
        <w:t xml:space="preserve"> называет</w:t>
      </w:r>
      <w:r w:rsidRPr="00D2768F">
        <w:t xml:space="preserve"> номер билета</w:t>
      </w:r>
      <w:r>
        <w:t xml:space="preserve"> и</w:t>
      </w:r>
      <w:r w:rsidRPr="00D2768F">
        <w:t xml:space="preserve"> фиксирует факт выбора номера билета в </w:t>
      </w:r>
      <w:r w:rsidRPr="00E620AD">
        <w:t>протоколе</w:t>
      </w:r>
      <w:r w:rsidRPr="00E620AD">
        <w:rPr>
          <w:strike/>
        </w:rPr>
        <w:t>.</w:t>
      </w:r>
    </w:p>
    <w:p w:rsidR="00F57670" w:rsidRDefault="00F57670" w:rsidP="00F57670">
      <w:r>
        <w:t>3.7. Поступающие</w:t>
      </w:r>
      <w:r w:rsidRPr="00D2768F">
        <w:t xml:space="preserve"> отслеживают через чат онлайн-сервиса </w:t>
      </w:r>
      <w:r w:rsidRPr="00D2768F">
        <w:rPr>
          <w:lang w:val="en-US"/>
        </w:rPr>
        <w:t>Zoom</w:t>
      </w:r>
      <w:r w:rsidRPr="00D2768F">
        <w:t xml:space="preserve"> ранее выбранные номера билетов. Замена </w:t>
      </w:r>
      <w:proofErr w:type="gramStart"/>
      <w:r>
        <w:t>поступающим</w:t>
      </w:r>
      <w:proofErr w:type="gramEnd"/>
      <w:r w:rsidRPr="00D2768F">
        <w:t xml:space="preserve"> выбранного билета не предусматривается.</w:t>
      </w:r>
    </w:p>
    <w:p w:rsidR="00F57670" w:rsidRPr="004872E3" w:rsidRDefault="00F57670" w:rsidP="00F57670">
      <w:r>
        <w:t>3.8. </w:t>
      </w:r>
      <w:r w:rsidRPr="004872E3">
        <w:t xml:space="preserve">После распределения номеров билетов </w:t>
      </w:r>
      <w:r>
        <w:t>наблюдатель</w:t>
      </w:r>
      <w:r w:rsidRPr="004872E3">
        <w:t xml:space="preserve"> </w:t>
      </w:r>
      <w:r>
        <w:t xml:space="preserve">оставляет подключенными к конференции поступающих, </w:t>
      </w:r>
      <w:r w:rsidRPr="004872E3">
        <w:t xml:space="preserve">имеющих в </w:t>
      </w:r>
      <w:r>
        <w:t>в</w:t>
      </w:r>
      <w:r w:rsidRPr="004872E3">
        <w:t>едомости</w:t>
      </w:r>
      <w:r>
        <w:t xml:space="preserve"> </w:t>
      </w:r>
      <w:r w:rsidRPr="00E620AD">
        <w:t>порядковые номера 1, 2, 3 4 и 5. Поступающие, имеющие в ведомости</w:t>
      </w:r>
      <w:r w:rsidRPr="004872E3">
        <w:t xml:space="preserve"> порядковый номер от 5 и далее</w:t>
      </w:r>
      <w:r>
        <w:t xml:space="preserve"> переводя</w:t>
      </w:r>
      <w:r w:rsidRPr="004872E3">
        <w:t>т</w:t>
      </w:r>
      <w:r>
        <w:t>ся</w:t>
      </w:r>
      <w:r w:rsidRPr="004872E3">
        <w:t xml:space="preserve"> в Зал о</w:t>
      </w:r>
      <w:r>
        <w:t>жидания Конференции.</w:t>
      </w:r>
    </w:p>
    <w:p w:rsidR="00F57670" w:rsidRPr="0048363A" w:rsidRDefault="00F57670" w:rsidP="00F57670">
      <w:r w:rsidRPr="0048363A">
        <w:t>3.</w:t>
      </w:r>
      <w:r>
        <w:t>9</w:t>
      </w:r>
      <w:r w:rsidRPr="0048363A">
        <w:t>.</w:t>
      </w:r>
      <w:r>
        <w:t> </w:t>
      </w:r>
      <w:r w:rsidRPr="0048363A">
        <w:t xml:space="preserve">После того, как в Конференции остались четверо </w:t>
      </w:r>
      <w:r>
        <w:t>поступающих</w:t>
      </w:r>
      <w:r w:rsidRPr="0048363A">
        <w:t xml:space="preserve">, Наблюдатель просит их показать отсутствие наушников, умных устройств и продемонстрировать окружающее </w:t>
      </w:r>
      <w:r>
        <w:t>поступающих пространство.</w:t>
      </w:r>
    </w:p>
    <w:p w:rsidR="00F57670" w:rsidRPr="0048363A" w:rsidRDefault="00F57670" w:rsidP="00F57670">
      <w:r w:rsidRPr="0048363A">
        <w:t>3.</w:t>
      </w:r>
      <w:r>
        <w:t>10</w:t>
      </w:r>
      <w:r w:rsidRPr="0048363A">
        <w:t>.</w:t>
      </w:r>
      <w:r>
        <w:t> </w:t>
      </w:r>
      <w:r w:rsidRPr="0048363A">
        <w:t xml:space="preserve">По окончании визуального </w:t>
      </w:r>
      <w:proofErr w:type="spellStart"/>
      <w:r w:rsidRPr="0048363A">
        <w:t>прокторинга</w:t>
      </w:r>
      <w:proofErr w:type="spellEnd"/>
      <w:r w:rsidRPr="0048363A">
        <w:t xml:space="preserve">, </w:t>
      </w:r>
      <w:r>
        <w:t>наблюдатель</w:t>
      </w:r>
      <w:r w:rsidRPr="0048363A">
        <w:t xml:space="preserve"> высылает в приватном чате каждому </w:t>
      </w:r>
      <w:r w:rsidRPr="00E620AD">
        <w:t>поступающему</w:t>
      </w:r>
      <w:r w:rsidRPr="0048363A">
        <w:t xml:space="preserve"> текст билета и задания. После подтверждения получения </w:t>
      </w:r>
      <w:proofErr w:type="gramStart"/>
      <w:r>
        <w:t>поступающим</w:t>
      </w:r>
      <w:proofErr w:type="gramEnd"/>
      <w:r w:rsidRPr="0048363A">
        <w:t xml:space="preserve"> текста билета и задания, </w:t>
      </w:r>
      <w:r>
        <w:t>наблюдатель</w:t>
      </w:r>
      <w:r w:rsidRPr="0048363A">
        <w:t xml:space="preserve"> фик</w:t>
      </w:r>
      <w:r>
        <w:t>сирует время начала подготовки.</w:t>
      </w:r>
    </w:p>
    <w:p w:rsidR="00F57670" w:rsidRDefault="00F57670" w:rsidP="00F57670">
      <w:r>
        <w:t>3.11. </w:t>
      </w:r>
      <w:proofErr w:type="gramStart"/>
      <w:r w:rsidRPr="00F77BFC">
        <w:t xml:space="preserve">Подготовка к ответу </w:t>
      </w:r>
      <w:r>
        <w:t>поступающим</w:t>
      </w:r>
      <w:r w:rsidRPr="00F77BFC">
        <w:t xml:space="preserve"> на </w:t>
      </w:r>
      <w:r>
        <w:t>вступительном испытании</w:t>
      </w:r>
      <w:r w:rsidRPr="00F77BFC">
        <w:t xml:space="preserve"> осуществляется в режиме реального </w:t>
      </w:r>
      <w:r w:rsidRPr="007F7AF7">
        <w:t>времени под видеонаблюдением</w:t>
      </w:r>
      <w:r w:rsidRPr="00F77BFC">
        <w:t xml:space="preserve"> председателя и членов </w:t>
      </w:r>
      <w:r>
        <w:t>экзаменационной комиссии</w:t>
      </w:r>
      <w:r w:rsidRPr="00F77BFC">
        <w:t>.</w:t>
      </w:r>
      <w:proofErr w:type="gramEnd"/>
      <w:r>
        <w:t xml:space="preserve"> </w:t>
      </w:r>
      <w:r w:rsidRPr="0048363A">
        <w:t>Микрофон и видеокамера во время подготовки к ответу должны быть включены.</w:t>
      </w:r>
    </w:p>
    <w:p w:rsidR="00F57670" w:rsidRPr="004872E3" w:rsidRDefault="00F57670" w:rsidP="00F57670">
      <w:r>
        <w:lastRenderedPageBreak/>
        <w:t>3.12. </w:t>
      </w:r>
      <w:r w:rsidRPr="004872E3">
        <w:t xml:space="preserve">Во время подготовки Наблюдатель может попросить любого </w:t>
      </w:r>
      <w:r w:rsidRPr="00E620AD">
        <w:t>поступающего</w:t>
      </w:r>
      <w:r w:rsidRPr="004872E3">
        <w:t xml:space="preserve"> продемонстрировать окружающее пространство. В </w:t>
      </w:r>
      <w:proofErr w:type="gramStart"/>
      <w:r w:rsidRPr="004872E3">
        <w:t>случае</w:t>
      </w:r>
      <w:proofErr w:type="gramEnd"/>
      <w:r w:rsidRPr="004872E3">
        <w:t xml:space="preserve">, если Наблюдатель обнаруживает любые справочные материалы или устройства, </w:t>
      </w:r>
      <w:r w:rsidRPr="00E620AD">
        <w:t>поступающий</w:t>
      </w:r>
      <w:r>
        <w:t xml:space="preserve"> </w:t>
      </w:r>
      <w:r w:rsidRPr="004872E3">
        <w:t xml:space="preserve">удаляется с экзамена. </w:t>
      </w:r>
      <w:r>
        <w:t>Председатель экзаменационной комиссии</w:t>
      </w:r>
      <w:r w:rsidRPr="004872E3">
        <w:t xml:space="preserve"> составляет акт. </w:t>
      </w:r>
    </w:p>
    <w:p w:rsidR="00F57670" w:rsidRDefault="00F57670" w:rsidP="00F57670">
      <w:r>
        <w:t>3.13. </w:t>
      </w:r>
      <w:r w:rsidRPr="00F77BFC">
        <w:t>На подготовку</w:t>
      </w:r>
      <w:r>
        <w:t xml:space="preserve"> ответа </w:t>
      </w:r>
      <w:proofErr w:type="gramStart"/>
      <w:r>
        <w:t>поступающему</w:t>
      </w:r>
      <w:proofErr w:type="gramEnd"/>
      <w:r>
        <w:t xml:space="preserve"> отводится </w:t>
      </w:r>
      <w:r w:rsidRPr="00C9345E">
        <w:t>4</w:t>
      </w:r>
      <w:r w:rsidRPr="00F77BFC">
        <w:t>0 минут.</w:t>
      </w:r>
    </w:p>
    <w:p w:rsidR="00F57670" w:rsidRDefault="00F57670" w:rsidP="00F57670">
      <w:r w:rsidRPr="00F77BFC">
        <w:t>3.1</w:t>
      </w:r>
      <w:r>
        <w:t>4</w:t>
      </w:r>
      <w:r w:rsidRPr="00F77BFC">
        <w:t>.</w:t>
      </w:r>
      <w:r>
        <w:t> </w:t>
      </w:r>
      <w:proofErr w:type="gramStart"/>
      <w:r>
        <w:t>Поступающий</w:t>
      </w:r>
      <w:r w:rsidRPr="00F77BFC">
        <w:t xml:space="preserve">, подготовившись к ответу, информирует в чате онлайн-сервиса </w:t>
      </w:r>
      <w:proofErr w:type="spellStart"/>
      <w:r w:rsidRPr="00F77BFC">
        <w:t>Zoom</w:t>
      </w:r>
      <w:proofErr w:type="spellEnd"/>
      <w:r w:rsidRPr="00F77BFC">
        <w:t xml:space="preserve"> </w:t>
      </w:r>
      <w:r>
        <w:t>наблюдателя о готовности</w:t>
      </w:r>
      <w:r w:rsidRPr="00B55F79">
        <w:t xml:space="preserve"> </w:t>
      </w:r>
      <w:r>
        <w:t xml:space="preserve">отвечать и </w:t>
      </w:r>
      <w:r w:rsidRPr="00B55F79">
        <w:t xml:space="preserve">ждет от </w:t>
      </w:r>
      <w:r>
        <w:t>него</w:t>
      </w:r>
      <w:r w:rsidRPr="00B55F79">
        <w:t xml:space="preserve"> приглашение отвечать</w:t>
      </w:r>
      <w:r>
        <w:t>.</w:t>
      </w:r>
      <w:proofErr w:type="gramEnd"/>
    </w:p>
    <w:p w:rsidR="00F57670" w:rsidRDefault="00F57670" w:rsidP="00F57670">
      <w:r>
        <w:t xml:space="preserve">3.15. </w:t>
      </w:r>
      <w:r w:rsidRPr="004872E3">
        <w:t>Перед при</w:t>
      </w:r>
      <w:r>
        <w:t xml:space="preserve">глашением </w:t>
      </w:r>
      <w:proofErr w:type="gramStart"/>
      <w:r>
        <w:t>поступающего</w:t>
      </w:r>
      <w:proofErr w:type="gramEnd"/>
      <w:r>
        <w:t xml:space="preserve"> к ответу</w:t>
      </w:r>
      <w:r w:rsidRPr="004872E3">
        <w:t xml:space="preserve"> </w:t>
      </w:r>
      <w:r>
        <w:t>наблюдатель</w:t>
      </w:r>
      <w:r w:rsidRPr="004872E3">
        <w:t xml:space="preserve"> сообщает в следующему </w:t>
      </w:r>
      <w:r>
        <w:t>поступающему</w:t>
      </w:r>
      <w:r w:rsidRPr="004872E3">
        <w:t>, имеющему в ведомости</w:t>
      </w:r>
      <w:r>
        <w:t xml:space="preserve"> </w:t>
      </w:r>
      <w:r w:rsidRPr="004872E3">
        <w:t xml:space="preserve">номер </w:t>
      </w:r>
      <w:r w:rsidRPr="00E620AD">
        <w:t>6</w:t>
      </w:r>
      <w:r>
        <w:t xml:space="preserve"> (и далее)</w:t>
      </w:r>
      <w:r w:rsidRPr="004872E3">
        <w:t xml:space="preserve"> о необходимости быть готовым присоединиться к Конференции</w:t>
      </w:r>
      <w:r>
        <w:t xml:space="preserve">. </w:t>
      </w:r>
    </w:p>
    <w:p w:rsidR="00F57670" w:rsidRPr="00E620AD" w:rsidRDefault="00F57670" w:rsidP="00F57670">
      <w:r w:rsidRPr="00E620AD">
        <w:t>3.16. </w:t>
      </w:r>
      <w:proofErr w:type="gramStart"/>
      <w:r w:rsidRPr="00E620AD">
        <w:t xml:space="preserve">После того, как поступающий присоединится к конференции, для него повторяется процедура в соответствии с </w:t>
      </w:r>
      <w:proofErr w:type="spellStart"/>
      <w:r w:rsidRPr="00E620AD">
        <w:t>пп</w:t>
      </w:r>
      <w:proofErr w:type="spellEnd"/>
      <w:r w:rsidRPr="00E620AD">
        <w:t>. 3.7-3.12, после чего поступающий приступает к ответу.</w:t>
      </w:r>
      <w:proofErr w:type="gramEnd"/>
    </w:p>
    <w:p w:rsidR="00F57670" w:rsidRDefault="00F57670" w:rsidP="00F57670">
      <w:r>
        <w:t>3.17. </w:t>
      </w:r>
      <w:r w:rsidRPr="004872E3">
        <w:t xml:space="preserve">Если </w:t>
      </w:r>
      <w:r>
        <w:t>поступающий</w:t>
      </w:r>
      <w:r w:rsidRPr="004872E3">
        <w:t xml:space="preserve"> отказ</w:t>
      </w:r>
      <w:r>
        <w:t>ываются от досрочного ответа,</w:t>
      </w:r>
      <w:r w:rsidRPr="004872E3">
        <w:t xml:space="preserve"> </w:t>
      </w:r>
      <w:r>
        <w:t>наблюдатель</w:t>
      </w:r>
      <w:r w:rsidRPr="004872E3">
        <w:t xml:space="preserve"> самостоятельно вызывает первого по </w:t>
      </w:r>
      <w:r>
        <w:t>списку поступающего по истечении</w:t>
      </w:r>
      <w:r w:rsidRPr="004872E3">
        <w:t xml:space="preserve"> времени подготовки</w:t>
      </w:r>
      <w:r>
        <w:t xml:space="preserve">. Далее повторяется процедура, предусмотренная </w:t>
      </w:r>
      <w:proofErr w:type="spellStart"/>
      <w:r>
        <w:t>пп</w:t>
      </w:r>
      <w:proofErr w:type="spellEnd"/>
      <w:r>
        <w:t xml:space="preserve">. </w:t>
      </w:r>
      <w:r w:rsidRPr="00E620AD">
        <w:t>3.</w:t>
      </w:r>
      <w:r>
        <w:t>15.</w:t>
      </w:r>
    </w:p>
    <w:p w:rsidR="00F57670" w:rsidRDefault="00F57670" w:rsidP="00F57670">
      <w:r w:rsidRPr="00E620AD">
        <w:t>3.18.</w:t>
      </w:r>
      <w:r>
        <w:t> </w:t>
      </w:r>
      <w:r w:rsidRPr="00541510">
        <w:t xml:space="preserve">Если </w:t>
      </w:r>
      <w:r>
        <w:t>поступающий</w:t>
      </w:r>
      <w:r w:rsidRPr="00541510">
        <w:t xml:space="preserve"> в случае проблем со связью, оказывается вне доступа и информирует об этом </w:t>
      </w:r>
      <w:r>
        <w:t>наблюдателя</w:t>
      </w:r>
      <w:r w:rsidRPr="00541510">
        <w:t xml:space="preserve"> по телефону, </w:t>
      </w:r>
      <w:r>
        <w:t>наблюдатель</w:t>
      </w:r>
      <w:r w:rsidRPr="00541510">
        <w:t xml:space="preserve"> сообщает об этом Председателю и членам </w:t>
      </w:r>
      <w:r>
        <w:t>экзаменационной комиссии</w:t>
      </w:r>
      <w:r w:rsidRPr="00541510">
        <w:t xml:space="preserve"> и переводит </w:t>
      </w:r>
      <w:r>
        <w:t>поступающего</w:t>
      </w:r>
      <w:r w:rsidRPr="00541510">
        <w:t xml:space="preserve"> в конец списка.</w:t>
      </w:r>
    </w:p>
    <w:p w:rsidR="00F57670" w:rsidRPr="004872E3" w:rsidRDefault="00F57670" w:rsidP="00F57670">
      <w:r>
        <w:t>3.19. Поступающий</w:t>
      </w:r>
      <w:r w:rsidRPr="004872E3">
        <w:t xml:space="preserve"> пол</w:t>
      </w:r>
      <w:r>
        <w:t xml:space="preserve">учает новый билет. Если в день проведения вступительного </w:t>
      </w:r>
      <w:proofErr w:type="gramStart"/>
      <w:r>
        <w:t>испытания</w:t>
      </w:r>
      <w:proofErr w:type="gramEnd"/>
      <w:r w:rsidRPr="004872E3">
        <w:t xml:space="preserve"> </w:t>
      </w:r>
      <w:r>
        <w:t>поступающий не может присоединиться к г</w:t>
      </w:r>
      <w:r w:rsidRPr="004872E3">
        <w:t xml:space="preserve">осударственному экзамену по техническим причинам, </w:t>
      </w:r>
      <w:r>
        <w:t xml:space="preserve">наблюдатель </w:t>
      </w:r>
      <w:r w:rsidRPr="004872E3">
        <w:t xml:space="preserve">информирует об этом Председателя и членов </w:t>
      </w:r>
      <w:r>
        <w:t>экзаменационной комиссии</w:t>
      </w:r>
      <w:r w:rsidRPr="004872E3">
        <w:t xml:space="preserve">, делает отметку в ведомости, экзамен для этого </w:t>
      </w:r>
      <w:r>
        <w:t>поступающего</w:t>
      </w:r>
      <w:r w:rsidRPr="004872E3">
        <w:t xml:space="preserve"> буде</w:t>
      </w:r>
      <w:r>
        <w:t>т организован в резервный день.</w:t>
      </w:r>
    </w:p>
    <w:p w:rsidR="00F57670" w:rsidRDefault="00F57670" w:rsidP="00F57670">
      <w:r>
        <w:lastRenderedPageBreak/>
        <w:t>3.20. Поступающий</w:t>
      </w:r>
      <w:r w:rsidRPr="00A86513">
        <w:t>, приглашенный для ответа</w:t>
      </w:r>
      <w:r>
        <w:t>,</w:t>
      </w:r>
      <w:r w:rsidRPr="00A86513">
        <w:t xml:space="preserve"> зачитывает членам </w:t>
      </w:r>
      <w:r>
        <w:t xml:space="preserve">экзаменационной комиссии </w:t>
      </w:r>
      <w:r w:rsidRPr="00A86513">
        <w:t>вопрос билет</w:t>
      </w:r>
      <w:r>
        <w:t>а</w:t>
      </w:r>
      <w:r w:rsidRPr="00A86513">
        <w:t xml:space="preserve">. </w:t>
      </w:r>
      <w:r w:rsidRPr="0067324C">
        <w:t xml:space="preserve">Право </w:t>
      </w:r>
      <w:r w:rsidRPr="00F77BFC">
        <w:t>выбора порядка ответа предоставляется</w:t>
      </w:r>
      <w:r w:rsidRPr="0067324C">
        <w:t xml:space="preserve"> </w:t>
      </w:r>
      <w:proofErr w:type="gramStart"/>
      <w:r>
        <w:t>поступающему</w:t>
      </w:r>
      <w:proofErr w:type="gramEnd"/>
      <w:r w:rsidRPr="0067324C">
        <w:t xml:space="preserve">. Комиссия дает возможность </w:t>
      </w:r>
      <w:proofErr w:type="gramStart"/>
      <w:r>
        <w:t>поступающему</w:t>
      </w:r>
      <w:proofErr w:type="gramEnd"/>
      <w:r w:rsidRPr="0067324C">
        <w:t xml:space="preserve"> дать полный</w:t>
      </w:r>
      <w:r>
        <w:t xml:space="preserve"> ответ по всем вопросам билета.</w:t>
      </w:r>
    </w:p>
    <w:p w:rsidR="00F57670" w:rsidRDefault="00F57670" w:rsidP="00F57670">
      <w:r>
        <w:t>3.21. Председатель и Члены экзаменационной комиссии могут задать дополни</w:t>
      </w:r>
      <w:r w:rsidRPr="000C02A8">
        <w:t xml:space="preserve">тельные </w:t>
      </w:r>
      <w:proofErr w:type="gramStart"/>
      <w:r w:rsidRPr="000C02A8">
        <w:t>вопросы</w:t>
      </w:r>
      <w:proofErr w:type="gramEnd"/>
      <w:r w:rsidRPr="000C02A8">
        <w:t xml:space="preserve"> если такие имеются</w:t>
      </w:r>
      <w:r>
        <w:t>.</w:t>
      </w:r>
      <w:r w:rsidRPr="000C02A8">
        <w:t xml:space="preserve"> </w:t>
      </w:r>
      <w:r w:rsidRPr="0067324C">
        <w:t xml:space="preserve">Для ответа </w:t>
      </w:r>
      <w:proofErr w:type="gramStart"/>
      <w:r>
        <w:t>поступающему</w:t>
      </w:r>
      <w:proofErr w:type="gramEnd"/>
      <w:r w:rsidRPr="0067324C">
        <w:t xml:space="preserve"> </w:t>
      </w:r>
      <w:r w:rsidRPr="0087315A">
        <w:t xml:space="preserve">предоставляется время до </w:t>
      </w:r>
      <w:r>
        <w:t>2</w:t>
      </w:r>
      <w:r w:rsidRPr="0087315A">
        <w:t>0</w:t>
      </w:r>
      <w:r w:rsidRPr="00F77BFC">
        <w:t xml:space="preserve"> минут с учетом вопросов, заданных председателем и членами </w:t>
      </w:r>
      <w:r>
        <w:t>экзаменационной комиссии</w:t>
      </w:r>
      <w:r w:rsidRPr="00F77BFC">
        <w:t xml:space="preserve">, и ответов </w:t>
      </w:r>
      <w:r>
        <w:t>поступающего</w:t>
      </w:r>
      <w:r w:rsidRPr="00F77BFC">
        <w:t>.</w:t>
      </w:r>
    </w:p>
    <w:p w:rsidR="00F57670" w:rsidRPr="00F77BFC" w:rsidRDefault="00F57670" w:rsidP="00F57670">
      <w:r>
        <w:t>3.22</w:t>
      </w:r>
      <w:r w:rsidRPr="00F77BFC">
        <w:t>.</w:t>
      </w:r>
      <w:r>
        <w:t> </w:t>
      </w:r>
      <w:r w:rsidRPr="00F77BFC">
        <w:t xml:space="preserve">Ответы на вопросы билета </w:t>
      </w:r>
      <w:proofErr w:type="gramStart"/>
      <w:r>
        <w:t>поступающий</w:t>
      </w:r>
      <w:proofErr w:type="gramEnd"/>
      <w:r w:rsidRPr="00F77BFC">
        <w:t xml:space="preserve"> четко зачитывает или произносит председателю и членам </w:t>
      </w:r>
      <w:r>
        <w:t>экзаменационной комиссии</w:t>
      </w:r>
      <w:r w:rsidRPr="00F77BFC">
        <w:t xml:space="preserve">. </w:t>
      </w:r>
      <w:bookmarkStart w:id="3" w:name="_Hlk39561157"/>
      <w:r w:rsidRPr="00F77BFC">
        <w:t xml:space="preserve">Все заданные вопросы и полученные ответы фиксируются </w:t>
      </w:r>
      <w:r>
        <w:t>председателем экзаменационной комиссии</w:t>
      </w:r>
      <w:r w:rsidRPr="00F77BFC">
        <w:t xml:space="preserve">. </w:t>
      </w:r>
      <w:bookmarkEnd w:id="3"/>
      <w:r w:rsidRPr="00F77BFC">
        <w:t xml:space="preserve">По завершении ответов </w:t>
      </w:r>
      <w:r>
        <w:t>поступающего</w:t>
      </w:r>
      <w:r w:rsidRPr="00F77BFC">
        <w:t xml:space="preserve"> председатель </w:t>
      </w:r>
      <w:r>
        <w:t>экзаменационной комиссии</w:t>
      </w:r>
      <w:r w:rsidRPr="00F77BFC">
        <w:t xml:space="preserve"> сообщает </w:t>
      </w:r>
      <w:proofErr w:type="gramStart"/>
      <w:r>
        <w:t>поступающему</w:t>
      </w:r>
      <w:proofErr w:type="gramEnd"/>
      <w:r w:rsidRPr="00F77BFC">
        <w:t xml:space="preserve"> о том, что результаты </w:t>
      </w:r>
      <w:r>
        <w:t>вступительного испытания</w:t>
      </w:r>
      <w:r w:rsidRPr="00F77BFC">
        <w:t xml:space="preserve"> </w:t>
      </w:r>
      <w:r w:rsidRPr="004E6936">
        <w:t xml:space="preserve">будут </w:t>
      </w:r>
      <w:r w:rsidRPr="00E620AD">
        <w:t>опубликованы на официальном сайте Института.</w:t>
      </w:r>
    </w:p>
    <w:p w:rsidR="00F57670" w:rsidRDefault="00F57670" w:rsidP="00F57670">
      <w:r w:rsidRPr="00F77BFC">
        <w:t>3.2</w:t>
      </w:r>
      <w:r>
        <w:t>3</w:t>
      </w:r>
      <w:r w:rsidRPr="00F77BFC">
        <w:t>.</w:t>
      </w:r>
      <w:r>
        <w:t> </w:t>
      </w:r>
      <w:r w:rsidRPr="00F77BFC">
        <w:t xml:space="preserve">По завершении ответа </w:t>
      </w:r>
      <w:r>
        <w:t>поступающий</w:t>
      </w:r>
      <w:r w:rsidRPr="00F77BFC">
        <w:t xml:space="preserve"> </w:t>
      </w:r>
      <w:r>
        <w:t>ставит на л</w:t>
      </w:r>
      <w:r w:rsidRPr="00A86513">
        <w:t>исте подготовки дату, врем</w:t>
      </w:r>
      <w:r>
        <w:t>я, свою подпись, демонстрирует л</w:t>
      </w:r>
      <w:r w:rsidRPr="00A86513">
        <w:t xml:space="preserve">ист членам </w:t>
      </w:r>
      <w:r>
        <w:t>экзаменационной комиссии и</w:t>
      </w:r>
      <w:r w:rsidRPr="00F77BFC">
        <w:t xml:space="preserve"> отправляет </w:t>
      </w:r>
      <w:r>
        <w:t xml:space="preserve">в электронный адрес </w:t>
      </w:r>
      <w:hyperlink r:id="rId9" w:history="1">
        <w:r w:rsidRPr="00185707">
          <w:rPr>
            <w:rStyle w:val="a4"/>
            <w:lang w:val="en-US"/>
          </w:rPr>
          <w:t>study</w:t>
        </w:r>
        <w:r w:rsidRPr="00185707">
          <w:rPr>
            <w:rStyle w:val="a4"/>
          </w:rPr>
          <w:t>@</w:t>
        </w:r>
        <w:proofErr w:type="spellStart"/>
        <w:r w:rsidRPr="00185707">
          <w:rPr>
            <w:rStyle w:val="a4"/>
            <w:lang w:val="en-US"/>
          </w:rPr>
          <w:t>izak</w:t>
        </w:r>
        <w:proofErr w:type="spellEnd"/>
        <w:r w:rsidRPr="00185707">
          <w:rPr>
            <w:rStyle w:val="a4"/>
          </w:rPr>
          <w:t>.</w:t>
        </w:r>
        <w:proofErr w:type="spellStart"/>
        <w:r w:rsidRPr="00185707">
          <w:rPr>
            <w:rStyle w:val="a4"/>
            <w:lang w:val="en-US"/>
          </w:rPr>
          <w:t>ru</w:t>
        </w:r>
        <w:proofErr w:type="spellEnd"/>
      </w:hyperlink>
      <w:r w:rsidRPr="00967A2C">
        <w:t xml:space="preserve">, которые подлежат хранению </w:t>
      </w:r>
      <w:r>
        <w:t>в отделе подготовки научно-педагогических кадров</w:t>
      </w:r>
      <w:r w:rsidRPr="00967A2C">
        <w:t>.</w:t>
      </w:r>
      <w:r>
        <w:t xml:space="preserve"> </w:t>
      </w:r>
    </w:p>
    <w:p w:rsidR="00F57670" w:rsidRPr="00C35A4A" w:rsidRDefault="00F57670" w:rsidP="00F57670">
      <w:r w:rsidRPr="0087315A">
        <w:t>3.2</w:t>
      </w:r>
      <w:r>
        <w:t>4</w:t>
      </w:r>
      <w:r w:rsidRPr="0087315A">
        <w:t>.</w:t>
      </w:r>
      <w:r>
        <w:t> Поступающий</w:t>
      </w:r>
      <w:r w:rsidRPr="0087315A">
        <w:t xml:space="preserve">, не предоставивший </w:t>
      </w:r>
      <w:proofErr w:type="gramStart"/>
      <w:r w:rsidRPr="0087315A">
        <w:t>фото-копий</w:t>
      </w:r>
      <w:proofErr w:type="gramEnd"/>
      <w:r w:rsidRPr="0087315A">
        <w:t xml:space="preserve"> листов с ответами на вопросы экзаменационного билета, считается получившим неудовлетворительный результат на </w:t>
      </w:r>
      <w:r>
        <w:t>вступительном испытании</w:t>
      </w:r>
      <w:r w:rsidRPr="0087315A">
        <w:t>.</w:t>
      </w:r>
    </w:p>
    <w:p w:rsidR="00F57670" w:rsidRDefault="00F57670" w:rsidP="00F57670">
      <w:r>
        <w:t>3.25. Наблюдатель</w:t>
      </w:r>
      <w:r w:rsidRPr="00A86513">
        <w:t xml:space="preserve"> удаляет</w:t>
      </w:r>
      <w:r>
        <w:t xml:space="preserve"> закончившего ответ</w:t>
      </w:r>
      <w:r w:rsidRPr="00A86513">
        <w:t xml:space="preserve"> </w:t>
      </w:r>
      <w:r>
        <w:t>поступающего</w:t>
      </w:r>
      <w:r w:rsidRPr="00A86513">
        <w:t xml:space="preserve"> из Конференции и приглашает</w:t>
      </w:r>
      <w:r>
        <w:t xml:space="preserve"> присоединиться к</w:t>
      </w:r>
      <w:r w:rsidRPr="00A86513">
        <w:t xml:space="preserve"> Конференци</w:t>
      </w:r>
      <w:r>
        <w:t>и</w:t>
      </w:r>
      <w:r w:rsidRPr="00A86513">
        <w:t xml:space="preserve"> следующего ожидающего в Зале ожидания </w:t>
      </w:r>
      <w:r>
        <w:t>поступающего</w:t>
      </w:r>
      <w:r w:rsidRPr="00A86513">
        <w:t>.</w:t>
      </w:r>
    </w:p>
    <w:p w:rsidR="00F57670" w:rsidRDefault="00F57670" w:rsidP="00F57670">
      <w:r>
        <w:t>3.26. </w:t>
      </w:r>
      <w:r w:rsidRPr="00B041DD">
        <w:t xml:space="preserve">После завершения сдачи </w:t>
      </w:r>
      <w:bookmarkStart w:id="4" w:name="_Hlk39739147"/>
      <w:r>
        <w:t>вступительного испытания</w:t>
      </w:r>
      <w:r w:rsidRPr="00B041DD">
        <w:t xml:space="preserve"> </w:t>
      </w:r>
      <w:bookmarkEnd w:id="4"/>
      <w:r>
        <w:t>поступающими</w:t>
      </w:r>
      <w:r w:rsidRPr="00B041DD">
        <w:t xml:space="preserve">, предусмотренными графиком на текущий день, </w:t>
      </w:r>
      <w:r w:rsidRPr="00B041DD">
        <w:lastRenderedPageBreak/>
        <w:t xml:space="preserve">объявляется перерыв для обсуждения членами комиссии итогов </w:t>
      </w:r>
      <w:r>
        <w:t>вступительного испытания</w:t>
      </w:r>
      <w:r w:rsidRPr="00B041DD">
        <w:t>.</w:t>
      </w:r>
    </w:p>
    <w:p w:rsidR="00F57670" w:rsidRDefault="00F57670" w:rsidP="00F57670">
      <w:r>
        <w:t>3.27. </w:t>
      </w:r>
      <w:r w:rsidRPr="00F259F2">
        <w:t xml:space="preserve">Результаты </w:t>
      </w:r>
      <w:r>
        <w:t>вступительного испытания</w:t>
      </w:r>
      <w:r w:rsidRPr="00F259F2">
        <w:t xml:space="preserve"> определяются оценками «отлично</w:t>
      </w:r>
      <w:r w:rsidRPr="00B041DD">
        <w:t xml:space="preserve">», «хорошо», «удовлетворительно», «неудовлетворительно» на основании устной беседы </w:t>
      </w:r>
      <w:r w:rsidRPr="00E620AD">
        <w:t>поступающего</w:t>
      </w:r>
      <w:r w:rsidRPr="00B041DD">
        <w:t xml:space="preserve"> с членами </w:t>
      </w:r>
      <w:r>
        <w:t>экзаменационной комиссии</w:t>
      </w:r>
      <w:r w:rsidRPr="00B041DD">
        <w:t xml:space="preserve"> по вопросам билета и дополнительным вопросам.</w:t>
      </w:r>
    </w:p>
    <w:p w:rsidR="00F57670" w:rsidRPr="00967A2C" w:rsidRDefault="00F57670" w:rsidP="00F57670">
      <w:r>
        <w:t>3.28. </w:t>
      </w:r>
      <w:r w:rsidRPr="00967A2C">
        <w:t xml:space="preserve">Каждый член комиссии принимает решение по оценке результата устного ответа </w:t>
      </w:r>
      <w:r w:rsidRPr="00E620AD">
        <w:t>поступающего</w:t>
      </w:r>
      <w:r w:rsidRPr="00967A2C">
        <w:t xml:space="preserve"> и фиксирует его в экзаменационной ведомости.</w:t>
      </w:r>
    </w:p>
    <w:p w:rsidR="00F57670" w:rsidRPr="00B041DD" w:rsidRDefault="00F57670" w:rsidP="00F57670">
      <w:r w:rsidRPr="00B041DD">
        <w:t>3.</w:t>
      </w:r>
      <w:r>
        <w:t>29</w:t>
      </w:r>
      <w:r w:rsidRPr="00B041DD">
        <w:t>.</w:t>
      </w:r>
      <w:r>
        <w:t> </w:t>
      </w:r>
      <w:r w:rsidRPr="00F259F2">
        <w:t xml:space="preserve">В </w:t>
      </w:r>
      <w:proofErr w:type="gramStart"/>
      <w:r w:rsidRPr="00F259F2">
        <w:t>случае</w:t>
      </w:r>
      <w:proofErr w:type="gramEnd"/>
      <w:r w:rsidRPr="00F259F2">
        <w:t xml:space="preserve"> </w:t>
      </w:r>
      <w:r w:rsidRPr="00B041DD">
        <w:t xml:space="preserve">нарушения процедуры сдачи </w:t>
      </w:r>
      <w:r>
        <w:t>вступительного испытания</w:t>
      </w:r>
      <w:r w:rsidRPr="00B041DD">
        <w:t xml:space="preserve"> </w:t>
      </w:r>
      <w:r>
        <w:t xml:space="preserve">поступающим экзаменационная комиссия </w:t>
      </w:r>
      <w:r w:rsidRPr="00B041DD">
        <w:t xml:space="preserve">принимает решение об удалении его с </w:t>
      </w:r>
      <w:r w:rsidRPr="007F7AF7">
        <w:t>экзамена с выставлением неудовлетворительной оценки.</w:t>
      </w:r>
      <w:r w:rsidRPr="00B041DD">
        <w:t xml:space="preserve"> При удалении </w:t>
      </w:r>
      <w:r>
        <w:t>поступающего</w:t>
      </w:r>
      <w:r w:rsidRPr="00B041DD">
        <w:t xml:space="preserve"> с </w:t>
      </w:r>
      <w:r>
        <w:t>вступительного испытания</w:t>
      </w:r>
      <w:r w:rsidRPr="00B041DD">
        <w:t xml:space="preserve"> </w:t>
      </w:r>
      <w:r>
        <w:t>председатель экзаменационной комиссии</w:t>
      </w:r>
      <w:r w:rsidRPr="00B041DD">
        <w:t xml:space="preserve"> оформляет акт удаления с указанием причины такого решения </w:t>
      </w:r>
      <w:r>
        <w:t>экзаменационной комиссии</w:t>
      </w:r>
      <w:r w:rsidRPr="00B041DD">
        <w:t>.</w:t>
      </w:r>
    </w:p>
    <w:p w:rsidR="00F57670" w:rsidRPr="00B041DD" w:rsidRDefault="00F57670" w:rsidP="00F57670">
      <w:r w:rsidRPr="00B041DD">
        <w:t>3.</w:t>
      </w:r>
      <w:r>
        <w:t>30</w:t>
      </w:r>
      <w:r w:rsidRPr="00B041DD">
        <w:t>.</w:t>
      </w:r>
      <w:r>
        <w:t> </w:t>
      </w:r>
      <w:r w:rsidRPr="00B041DD">
        <w:t xml:space="preserve">Решение об оценках за </w:t>
      </w:r>
      <w:r>
        <w:t xml:space="preserve">вступительное испытание </w:t>
      </w:r>
      <w:r w:rsidRPr="00B041DD">
        <w:t>принимается на закрытом заседании экзаменационной комиссии при отключенной виде</w:t>
      </w:r>
      <w:proofErr w:type="gramStart"/>
      <w:r w:rsidRPr="00B041DD">
        <w:t>о-</w:t>
      </w:r>
      <w:proofErr w:type="gramEnd"/>
      <w:r w:rsidRPr="00B041DD">
        <w:t xml:space="preserve"> и </w:t>
      </w:r>
      <w:proofErr w:type="spellStart"/>
      <w:r w:rsidRPr="00B041DD">
        <w:t>аудиосвязи</w:t>
      </w:r>
      <w:proofErr w:type="spellEnd"/>
      <w:r w:rsidRPr="00B041DD">
        <w:t xml:space="preserve"> с </w:t>
      </w:r>
      <w:r w:rsidRPr="00E620AD">
        <w:t>поступающим</w:t>
      </w:r>
      <w:r w:rsidRPr="00B041DD">
        <w:t>.</w:t>
      </w:r>
      <w:r>
        <w:t xml:space="preserve"> Обсуждение</w:t>
      </w:r>
      <w:r w:rsidRPr="00C9637B">
        <w:t xml:space="preserve"> длится не более </w:t>
      </w:r>
      <w:r>
        <w:t>30</w:t>
      </w:r>
      <w:r w:rsidRPr="00C9637B">
        <w:t xml:space="preserve"> минут.</w:t>
      </w:r>
    </w:p>
    <w:p w:rsidR="00F57670" w:rsidRPr="00967A2C" w:rsidRDefault="00F57670" w:rsidP="00F57670">
      <w:r w:rsidRPr="00B041DD">
        <w:t>3.</w:t>
      </w:r>
      <w:r>
        <w:t>31</w:t>
      </w:r>
      <w:r w:rsidRPr="00B041DD">
        <w:t>.</w:t>
      </w:r>
      <w:r>
        <w:t> </w:t>
      </w:r>
      <w:r w:rsidRPr="00F259F2">
        <w:t xml:space="preserve">При оценивании ответов принимается во внимание уровень теоретической и практической подготовки </w:t>
      </w:r>
      <w:r>
        <w:t>поступающего, полнота и логика ответов.</w:t>
      </w:r>
    </w:p>
    <w:p w:rsidR="00F57670" w:rsidRDefault="00F57670" w:rsidP="00F57670">
      <w:r>
        <w:t>3.32. Р</w:t>
      </w:r>
      <w:r w:rsidRPr="00F259F2">
        <w:t xml:space="preserve">езультаты доводятся до </w:t>
      </w:r>
      <w:r>
        <w:t xml:space="preserve">их </w:t>
      </w:r>
      <w:r w:rsidRPr="00F259F2">
        <w:t xml:space="preserve">сведения посредством </w:t>
      </w:r>
      <w:r>
        <w:t>публикации на официальном сайте Института.</w:t>
      </w:r>
      <w:r w:rsidRPr="00F259F2">
        <w:t xml:space="preserve"> </w:t>
      </w:r>
    </w:p>
    <w:p w:rsidR="00F57670" w:rsidRPr="00F259F2" w:rsidRDefault="00F57670" w:rsidP="00F57670">
      <w:r>
        <w:t>3.33</w:t>
      </w:r>
      <w:r w:rsidRPr="007F7AF7">
        <w:t>.</w:t>
      </w:r>
      <w:r>
        <w:t> Поступающие</w:t>
      </w:r>
      <w:r w:rsidRPr="007F7AF7">
        <w:t xml:space="preserve"> вправе задать вопросы </w:t>
      </w:r>
      <w:r>
        <w:t>П</w:t>
      </w:r>
      <w:r w:rsidRPr="007F7AF7">
        <w:t xml:space="preserve">редседателю и членам </w:t>
      </w:r>
      <w:r>
        <w:t>экзаменационной комиссии</w:t>
      </w:r>
      <w:r w:rsidRPr="007F7AF7">
        <w:t xml:space="preserve"> по поставленным им оценкам в течение 15 минут с момента объявления им данных оценок.</w:t>
      </w:r>
    </w:p>
    <w:p w:rsidR="00F57670" w:rsidRPr="00DC523B" w:rsidRDefault="00F57670" w:rsidP="00F57670">
      <w:r>
        <w:t>3</w:t>
      </w:r>
      <w:r w:rsidRPr="00DC523B">
        <w:t>.</w:t>
      </w:r>
      <w:r>
        <w:t>34</w:t>
      </w:r>
      <w:r w:rsidRPr="00DC523B">
        <w:t>.</w:t>
      </w:r>
      <w:r>
        <w:t> </w:t>
      </w:r>
      <w:proofErr w:type="gramStart"/>
      <w:r>
        <w:t>Поступающий</w:t>
      </w:r>
      <w:r w:rsidRPr="00DC523B">
        <w:t xml:space="preserve">, который своими действиями мешал ходу проведения </w:t>
      </w:r>
      <w:r>
        <w:t>экзамена</w:t>
      </w:r>
      <w:r w:rsidRPr="00DC523B">
        <w:t xml:space="preserve"> и/или нарушил установленную процедуру ее </w:t>
      </w:r>
      <w:r w:rsidRPr="00DC523B">
        <w:lastRenderedPageBreak/>
        <w:t xml:space="preserve">проведения, в том числе, использовал не разрешенные средства, предметы, литературу, прибегал к помощи третьих лиц и т.п., по решению экзаменационной комиссии может быть удален с </w:t>
      </w:r>
      <w:r>
        <w:t>экзамена</w:t>
      </w:r>
      <w:r w:rsidRPr="00DC523B">
        <w:t xml:space="preserve"> с выставлением ему неудовлетворительной оценки.</w:t>
      </w:r>
      <w:proofErr w:type="gramEnd"/>
    </w:p>
    <w:p w:rsidR="00F57670" w:rsidRPr="000F1433" w:rsidRDefault="00F57670" w:rsidP="00F57670">
      <w:pPr>
        <w:pStyle w:val="1"/>
      </w:pPr>
      <w:r>
        <w:t>4. Ф</w:t>
      </w:r>
      <w:r w:rsidRPr="000F1433">
        <w:t xml:space="preserve">иксация результатов </w:t>
      </w:r>
      <w:r>
        <w:t>вступительных испытаний</w:t>
      </w:r>
    </w:p>
    <w:p w:rsidR="00F57670" w:rsidRDefault="00F57670" w:rsidP="00F57670">
      <w:r>
        <w:t>4.1. </w:t>
      </w:r>
      <w:r w:rsidRPr="001E05C7">
        <w:t xml:space="preserve">Аудио- и видеозаписи проведения </w:t>
      </w:r>
      <w:r>
        <w:t xml:space="preserve">мероприятий </w:t>
      </w:r>
      <w:r>
        <w:rPr>
          <w:b/>
        </w:rPr>
        <w:t>вступительных испытаний</w:t>
      </w:r>
      <w:r w:rsidRPr="001E05C7">
        <w:t xml:space="preserve"> с применением дистанционных образовательных технологий хранятся на электронных носителях </w:t>
      </w:r>
      <w:r>
        <w:t xml:space="preserve">в отделе подготовки научно-педагогических кадров </w:t>
      </w:r>
      <w:r w:rsidRPr="001E05C7">
        <w:t xml:space="preserve">и являются материалами, которые могут использоваться при апелляции </w:t>
      </w:r>
      <w:r>
        <w:t>поступающего</w:t>
      </w:r>
      <w:r w:rsidRPr="001E05C7">
        <w:t xml:space="preserve"> к процедуре </w:t>
      </w:r>
      <w:r>
        <w:t>вступительного испытания</w:t>
      </w:r>
      <w:r w:rsidRPr="001E05C7">
        <w:t>.</w:t>
      </w:r>
    </w:p>
    <w:p w:rsidR="00F57670" w:rsidRDefault="00F57670" w:rsidP="00F57670">
      <w:r>
        <w:t>4.2. </w:t>
      </w:r>
      <w:r w:rsidRPr="008056A0">
        <w:t xml:space="preserve">Протоколы </w:t>
      </w:r>
      <w:r w:rsidRPr="00FA5F82">
        <w:t xml:space="preserve">заседаний </w:t>
      </w:r>
      <w:r>
        <w:t>экзаменационной комиссии</w:t>
      </w:r>
      <w:r w:rsidRPr="00FA5F82">
        <w:t xml:space="preserve"> подписываются председателем </w:t>
      </w:r>
      <w:r>
        <w:t>и членами экзаменационной комиссии</w:t>
      </w:r>
      <w:r w:rsidRPr="00FA5F82">
        <w:t xml:space="preserve">. </w:t>
      </w:r>
      <w:proofErr w:type="gramStart"/>
      <w:r w:rsidRPr="00FA5F82">
        <w:t>В случае, если протокол</w:t>
      </w:r>
      <w:r>
        <w:t>ы</w:t>
      </w:r>
      <w:r w:rsidRPr="00FA5F82">
        <w:t xml:space="preserve"> заседания </w:t>
      </w:r>
      <w:r>
        <w:t xml:space="preserve">вступительного испытания </w:t>
      </w:r>
      <w:r w:rsidRPr="00FA5F82">
        <w:t>не мо</w:t>
      </w:r>
      <w:r>
        <w:t>гу</w:t>
      </w:r>
      <w:r w:rsidRPr="00FA5F82">
        <w:t>т быть подписан</w:t>
      </w:r>
      <w:r>
        <w:t>ы</w:t>
      </w:r>
      <w:r w:rsidRPr="00FA5F82">
        <w:t xml:space="preserve"> председателем </w:t>
      </w:r>
      <w:r>
        <w:t>экзаменационной комиссии</w:t>
      </w:r>
      <w:r w:rsidRPr="00FA5F82">
        <w:t xml:space="preserve"> в день</w:t>
      </w:r>
      <w:r w:rsidRPr="008056A0">
        <w:t xml:space="preserve"> проведения </w:t>
      </w:r>
      <w:r>
        <w:t>вступительного испытания</w:t>
      </w:r>
      <w:r w:rsidRPr="00FA5F82">
        <w:t xml:space="preserve"> по</w:t>
      </w:r>
      <w:r>
        <w:t xml:space="preserve"> причине территориальной удаленности в связи с применением дистанционных образовательных технологий</w:t>
      </w:r>
      <w:r w:rsidRPr="008056A0">
        <w:t xml:space="preserve">, </w:t>
      </w:r>
      <w:r>
        <w:t xml:space="preserve">документы </w:t>
      </w:r>
      <w:r w:rsidRPr="008056A0">
        <w:t xml:space="preserve">подписываются председателем </w:t>
      </w:r>
      <w:r>
        <w:t>экзаменационной комиссии после</w:t>
      </w:r>
      <w:r w:rsidRPr="00AF0B54">
        <w:t xml:space="preserve"> нормализации санитарно-эпидемиологической ситуации, связанной с распространением </w:t>
      </w:r>
      <w:proofErr w:type="spellStart"/>
      <w:r w:rsidRPr="00AF0B54">
        <w:t>коронавирусной</w:t>
      </w:r>
      <w:proofErr w:type="spellEnd"/>
      <w:r w:rsidRPr="00AF0B54">
        <w:t xml:space="preserve"> инфекции на территории Российской </w:t>
      </w:r>
      <w:r w:rsidRPr="00487C63">
        <w:t>Федерации</w:t>
      </w:r>
      <w:r>
        <w:t>.</w:t>
      </w:r>
      <w:proofErr w:type="gramEnd"/>
    </w:p>
    <w:p w:rsidR="00F57670" w:rsidRPr="00F65818" w:rsidRDefault="00F57670" w:rsidP="00F57670">
      <w:pPr>
        <w:pStyle w:val="1"/>
      </w:pPr>
      <w:bookmarkStart w:id="5" w:name="_Hlk39576696"/>
      <w:r>
        <w:t>5. </w:t>
      </w:r>
      <w:r w:rsidRPr="00F65818">
        <w:t xml:space="preserve">Порядок проведения апелляций </w:t>
      </w:r>
      <w:bookmarkStart w:id="6" w:name="_Hlk39746296"/>
      <w:r w:rsidRPr="00F65818">
        <w:t>с применением дистанционных образовательных технологий</w:t>
      </w:r>
      <w:bookmarkEnd w:id="5"/>
      <w:bookmarkEnd w:id="6"/>
    </w:p>
    <w:p w:rsidR="00F57670" w:rsidRDefault="00F57670" w:rsidP="00F57670">
      <w:r>
        <w:t>5.1. </w:t>
      </w:r>
      <w:r w:rsidRPr="00266A72">
        <w:t xml:space="preserve">По результатам </w:t>
      </w:r>
      <w:r>
        <w:t>вступительных испытаний</w:t>
      </w:r>
      <w:r w:rsidRPr="00266A72">
        <w:t xml:space="preserve"> </w:t>
      </w:r>
      <w:r>
        <w:t xml:space="preserve">поступающий </w:t>
      </w:r>
      <w:r w:rsidRPr="00266A72">
        <w:t>имеет право на апелляцию</w:t>
      </w:r>
      <w:r>
        <w:t xml:space="preserve"> </w:t>
      </w:r>
      <w:r w:rsidRPr="00487C63">
        <w:t xml:space="preserve">в связи с нарушением, по его мнению, установленной процедуры проведения </w:t>
      </w:r>
      <w:r>
        <w:t>вступительного</w:t>
      </w:r>
      <w:r w:rsidRPr="00487C63">
        <w:t xml:space="preserve"> испытания и/или несогласии с</w:t>
      </w:r>
      <w:r>
        <w:t xml:space="preserve"> его</w:t>
      </w:r>
      <w:r w:rsidRPr="00487C63">
        <w:t xml:space="preserve"> результатами.</w:t>
      </w:r>
    </w:p>
    <w:p w:rsidR="00F57670" w:rsidRPr="004872E3" w:rsidRDefault="00F57670" w:rsidP="00F57670">
      <w:r>
        <w:lastRenderedPageBreak/>
        <w:t>5.2. </w:t>
      </w:r>
      <w:r w:rsidRPr="004872E3">
        <w:t xml:space="preserve">Апелляция подается лично </w:t>
      </w:r>
      <w:r>
        <w:t>поступающим</w:t>
      </w:r>
      <w:r w:rsidRPr="004872E3">
        <w:t xml:space="preserve"> в апелляционную комиссию не позднее следующего рабочего дня после объявления результатов </w:t>
      </w:r>
      <w:r>
        <w:t>вступительного</w:t>
      </w:r>
      <w:r w:rsidRPr="004872E3">
        <w:t xml:space="preserve"> испытания путем направления сканированной копии/фо</w:t>
      </w:r>
      <w:r>
        <w:t xml:space="preserve">тографии подписанной апелляции </w:t>
      </w:r>
      <w:r w:rsidRPr="004872E3">
        <w:t xml:space="preserve">на электронный адрес </w:t>
      </w:r>
      <w:r>
        <w:t xml:space="preserve">отдела подготовки научно-педагогических кадров </w:t>
      </w:r>
      <w:hyperlink r:id="rId10" w:history="1">
        <w:r w:rsidRPr="00185707">
          <w:rPr>
            <w:rStyle w:val="a4"/>
            <w:lang w:val="en-US"/>
          </w:rPr>
          <w:t>study</w:t>
        </w:r>
        <w:r w:rsidRPr="00185707">
          <w:rPr>
            <w:rStyle w:val="a4"/>
          </w:rPr>
          <w:t>@</w:t>
        </w:r>
        <w:proofErr w:type="spellStart"/>
        <w:r w:rsidRPr="00185707">
          <w:rPr>
            <w:rStyle w:val="a4"/>
            <w:lang w:val="en-US"/>
          </w:rPr>
          <w:t>izak</w:t>
        </w:r>
        <w:proofErr w:type="spellEnd"/>
        <w:r w:rsidRPr="00185707">
          <w:rPr>
            <w:rStyle w:val="a4"/>
          </w:rPr>
          <w:t>.</w:t>
        </w:r>
        <w:proofErr w:type="spellStart"/>
        <w:r w:rsidRPr="00185707">
          <w:rPr>
            <w:rStyle w:val="a4"/>
            <w:lang w:val="en-US"/>
          </w:rPr>
          <w:t>ru</w:t>
        </w:r>
        <w:proofErr w:type="spellEnd"/>
      </w:hyperlink>
      <w:r w:rsidRPr="00EB4D5F">
        <w:t xml:space="preserve"> </w:t>
      </w:r>
      <w:r w:rsidRPr="004872E3">
        <w:t xml:space="preserve">для направления Председателю апелляционной комиссии. </w:t>
      </w:r>
    </w:p>
    <w:p w:rsidR="00F57670" w:rsidRPr="00266A72" w:rsidRDefault="00F57670" w:rsidP="00F57670">
      <w:r>
        <w:t>5.3. </w:t>
      </w:r>
      <w:r w:rsidRPr="00266A72">
        <w:t>Решение апелляционной комиссии является окончательным и пересмотру не подлежит.</w:t>
      </w:r>
    </w:p>
    <w:p w:rsidR="00F57670" w:rsidRPr="00806940" w:rsidRDefault="00F57670" w:rsidP="00F57670">
      <w:pPr>
        <w:pStyle w:val="1"/>
      </w:pPr>
      <w:r>
        <w:t>6. </w:t>
      </w:r>
      <w:r w:rsidRPr="00806940">
        <w:t>Заключительные положения</w:t>
      </w:r>
    </w:p>
    <w:p w:rsidR="00F57670" w:rsidRPr="00CF7391" w:rsidRDefault="00F57670" w:rsidP="00F57670">
      <w:r>
        <w:t>6</w:t>
      </w:r>
      <w:r w:rsidRPr="00CF7391">
        <w:t>.1.</w:t>
      </w:r>
      <w:r>
        <w:t> </w:t>
      </w:r>
      <w:r w:rsidRPr="00CF7391">
        <w:t>Настоящий Регламент вступает в силу с момента ввода его в действие соответствующим приказом.</w:t>
      </w:r>
    </w:p>
    <w:p w:rsidR="00F57670" w:rsidRDefault="00F57670" w:rsidP="00F57670">
      <w:r>
        <w:t>6</w:t>
      </w:r>
      <w:r w:rsidRPr="00CF7391">
        <w:t>.2.</w:t>
      </w:r>
      <w:r>
        <w:t> </w:t>
      </w:r>
      <w:r w:rsidRPr="00CF7391">
        <w:t>В Регламент могут вноситься изменения, дополнения в связи с изменениями документов, являющихся основой его разработки, а также в связи с совершенствованием технического оснащения образовательного процесса.</w:t>
      </w:r>
    </w:p>
    <w:p w:rsidR="00F57670" w:rsidRDefault="00F57670" w:rsidP="00F57670">
      <w:pPr>
        <w:tabs>
          <w:tab w:val="clear" w:pos="0"/>
          <w:tab w:val="clear" w:pos="567"/>
        </w:tabs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F57670" w:rsidRDefault="00F57670" w:rsidP="00F57670">
      <w:pPr>
        <w:pStyle w:val="Style11"/>
        <w:widowControl/>
        <w:ind w:left="7517"/>
        <w:jc w:val="both"/>
        <w:rPr>
          <w:rStyle w:val="FontStyle20"/>
        </w:rPr>
      </w:pPr>
      <w:r>
        <w:rPr>
          <w:rStyle w:val="FontStyle20"/>
        </w:rPr>
        <w:lastRenderedPageBreak/>
        <w:t>Приложение 1</w:t>
      </w:r>
    </w:p>
    <w:p w:rsidR="00F57670" w:rsidRDefault="00F57670" w:rsidP="00F57670">
      <w:pPr>
        <w:pStyle w:val="Style3"/>
        <w:widowControl/>
        <w:spacing w:before="58" w:line="240" w:lineRule="auto"/>
        <w:ind w:left="3782"/>
        <w:jc w:val="both"/>
        <w:rPr>
          <w:rStyle w:val="FontStyle17"/>
        </w:rPr>
      </w:pPr>
      <w:r>
        <w:rPr>
          <w:rStyle w:val="FontStyle17"/>
        </w:rPr>
        <w:t>СОГЛАСИЕ</w:t>
      </w:r>
    </w:p>
    <w:p w:rsidR="00F57670" w:rsidRDefault="00F57670" w:rsidP="00F57670">
      <w:pPr>
        <w:pStyle w:val="Style1"/>
        <w:widowControl/>
        <w:spacing w:line="240" w:lineRule="exact"/>
        <w:rPr>
          <w:sz w:val="20"/>
          <w:szCs w:val="20"/>
        </w:rPr>
      </w:pPr>
    </w:p>
    <w:p w:rsidR="00F57670" w:rsidRDefault="00F57670" w:rsidP="00F57670">
      <w:pPr>
        <w:pStyle w:val="Style1"/>
        <w:widowControl/>
        <w:tabs>
          <w:tab w:val="left" w:leader="underscore" w:pos="5894"/>
        </w:tabs>
        <w:spacing w:before="77" w:line="240" w:lineRule="auto"/>
        <w:rPr>
          <w:rStyle w:val="FontStyle17"/>
        </w:rPr>
      </w:pPr>
      <w:r>
        <w:rPr>
          <w:rStyle w:val="FontStyle17"/>
        </w:rPr>
        <w:t>Я,______________________________________________________________________.</w:t>
      </w:r>
    </w:p>
    <w:p w:rsidR="00F57670" w:rsidRDefault="00F57670" w:rsidP="00F57670">
      <w:pPr>
        <w:pStyle w:val="Style6"/>
        <w:widowControl/>
        <w:ind w:right="2765"/>
        <w:rPr>
          <w:rStyle w:val="FontStyle19"/>
        </w:rPr>
      </w:pPr>
      <w:r>
        <w:rPr>
          <w:rStyle w:val="FontStyle18"/>
        </w:rPr>
        <w:t xml:space="preserve">(ФИО </w:t>
      </w:r>
      <w:proofErr w:type="gramStart"/>
      <w:r>
        <w:rPr>
          <w:rStyle w:val="FontStyle18"/>
        </w:rPr>
        <w:t>поступающего</w:t>
      </w:r>
      <w:proofErr w:type="gramEnd"/>
      <w:r>
        <w:rPr>
          <w:rStyle w:val="FontStyle18"/>
        </w:rPr>
        <w:t xml:space="preserve"> полностью) </w:t>
      </w:r>
      <w:r>
        <w:rPr>
          <w:rStyle w:val="FontStyle19"/>
        </w:rPr>
        <w:t>Почтовый адрес (постоянной регистрации'):</w:t>
      </w:r>
    </w:p>
    <w:p w:rsidR="00F57670" w:rsidRDefault="00F57670" w:rsidP="00F5767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57670" w:rsidRDefault="00F57670" w:rsidP="00F57670">
      <w:pPr>
        <w:pStyle w:val="Style7"/>
        <w:widowControl/>
        <w:tabs>
          <w:tab w:val="left" w:leader="underscore" w:pos="5923"/>
        </w:tabs>
        <w:spacing w:before="202"/>
        <w:jc w:val="both"/>
        <w:rPr>
          <w:rStyle w:val="FontStyle19"/>
        </w:rPr>
      </w:pPr>
      <w:r>
        <w:rPr>
          <w:rStyle w:val="FontStyle19"/>
        </w:rPr>
        <w:t>Паспорт:___________________________________________________________________________________________</w:t>
      </w:r>
    </w:p>
    <w:p w:rsidR="00F57670" w:rsidRDefault="00F57670" w:rsidP="00F57670">
      <w:pPr>
        <w:pStyle w:val="Style8"/>
        <w:widowControl/>
        <w:spacing w:before="10"/>
        <w:ind w:right="3120"/>
        <w:jc w:val="right"/>
        <w:rPr>
          <w:rStyle w:val="FontStyle18"/>
        </w:rPr>
      </w:pPr>
      <w:r>
        <w:rPr>
          <w:rStyle w:val="FontStyle18"/>
        </w:rPr>
        <w:t>(номер, серия, когда и кем выдан)</w:t>
      </w:r>
    </w:p>
    <w:p w:rsidR="00F57670" w:rsidRDefault="00F57670" w:rsidP="00F57670">
      <w:pPr>
        <w:pStyle w:val="Style1"/>
        <w:widowControl/>
        <w:spacing w:before="202" w:line="269" w:lineRule="exact"/>
        <w:rPr>
          <w:rStyle w:val="FontStyle17"/>
        </w:rPr>
      </w:pPr>
      <w:r>
        <w:rPr>
          <w:rStyle w:val="FontStyle17"/>
        </w:rPr>
        <w:t>даю согласие на прохождение вступительных испытаний в аспирантуру с применением дистанционных образовательных технологий.</w:t>
      </w:r>
    </w:p>
    <w:p w:rsidR="00F57670" w:rsidRDefault="00F57670" w:rsidP="00F57670">
      <w:pPr>
        <w:pStyle w:val="Style1"/>
        <w:widowControl/>
        <w:spacing w:before="230" w:line="269" w:lineRule="exact"/>
        <w:rPr>
          <w:rStyle w:val="FontStyle17"/>
        </w:rPr>
      </w:pPr>
      <w:r>
        <w:rPr>
          <w:rStyle w:val="FontStyle17"/>
        </w:rPr>
        <w:t>1. Я оповеще</w:t>
      </w:r>
      <w:proofErr w:type="gramStart"/>
      <w:r>
        <w:rPr>
          <w:rStyle w:val="FontStyle17"/>
        </w:rPr>
        <w:t>н(</w:t>
      </w:r>
      <w:proofErr w:type="gramEnd"/>
      <w:r>
        <w:rPr>
          <w:rStyle w:val="FontStyle17"/>
        </w:rPr>
        <w:t>а) о необходимости предъявления документа, удостоверяющего личность, приемной комиссии для идентификации личности.</w:t>
      </w:r>
    </w:p>
    <w:p w:rsidR="00F57670" w:rsidRDefault="00F57670" w:rsidP="00F57670">
      <w:pPr>
        <w:pStyle w:val="Style2"/>
        <w:widowControl/>
        <w:spacing w:before="230" w:line="259" w:lineRule="exact"/>
        <w:ind w:left="6470"/>
        <w:rPr>
          <w:rStyle w:val="FontStyle18"/>
        </w:rPr>
      </w:pPr>
      <w:r>
        <w:rPr>
          <w:rStyle w:val="FontStyle18"/>
        </w:rPr>
        <w:t xml:space="preserve">(подпись </w:t>
      </w:r>
      <w:proofErr w:type="gramStart"/>
      <w:r>
        <w:rPr>
          <w:rStyle w:val="FontStyle18"/>
        </w:rPr>
        <w:t>поступающего</w:t>
      </w:r>
      <w:proofErr w:type="gramEnd"/>
      <w:r>
        <w:rPr>
          <w:rStyle w:val="FontStyle18"/>
        </w:rPr>
        <w:t>)</w:t>
      </w:r>
    </w:p>
    <w:p w:rsidR="00F57670" w:rsidRDefault="00F57670" w:rsidP="00F57670">
      <w:pPr>
        <w:pStyle w:val="Style1"/>
        <w:widowControl/>
        <w:spacing w:line="259" w:lineRule="exact"/>
        <w:rPr>
          <w:rStyle w:val="FontStyle17"/>
        </w:rPr>
      </w:pPr>
      <w:r>
        <w:rPr>
          <w:rStyle w:val="FontStyle20"/>
        </w:rPr>
        <w:t xml:space="preserve">2. </w:t>
      </w:r>
      <w:r w:rsidRPr="00EA39EC">
        <w:rPr>
          <w:rStyle w:val="FontStyle17"/>
        </w:rPr>
        <w:t xml:space="preserve">Я </w:t>
      </w:r>
      <w:r>
        <w:rPr>
          <w:rStyle w:val="FontStyle17"/>
        </w:rPr>
        <w:t>подтверждаю свои актуальные контактные данные для обеспечения связи во время прохождения вступительных испытаний в аспирантуру:</w:t>
      </w:r>
    </w:p>
    <w:p w:rsidR="00F57670" w:rsidRDefault="00F57670" w:rsidP="00F57670">
      <w:pPr>
        <w:pStyle w:val="Style1"/>
        <w:widowControl/>
        <w:tabs>
          <w:tab w:val="left" w:leader="underscore" w:pos="4090"/>
          <w:tab w:val="left" w:leader="underscore" w:pos="8813"/>
        </w:tabs>
        <w:spacing w:line="259" w:lineRule="exact"/>
        <w:rPr>
          <w:rStyle w:val="FontStyle17"/>
        </w:rPr>
      </w:pPr>
      <w:r>
        <w:rPr>
          <w:rStyle w:val="FontStyle17"/>
        </w:rPr>
        <w:t>моб. телефон</w:t>
      </w:r>
      <w:r>
        <w:rPr>
          <w:rStyle w:val="FontStyle17"/>
        </w:rPr>
        <w:tab/>
        <w:t>, эл. почта</w:t>
      </w:r>
      <w:r>
        <w:rPr>
          <w:rStyle w:val="FontStyle17"/>
        </w:rPr>
        <w:tab/>
        <w:t>,</w:t>
      </w:r>
    </w:p>
    <w:p w:rsidR="00F57670" w:rsidRDefault="00F57670" w:rsidP="00F57670">
      <w:pPr>
        <w:pStyle w:val="Style2"/>
        <w:widowControl/>
        <w:spacing w:line="240" w:lineRule="exact"/>
        <w:ind w:left="6490"/>
        <w:rPr>
          <w:sz w:val="20"/>
          <w:szCs w:val="20"/>
        </w:rPr>
      </w:pPr>
    </w:p>
    <w:p w:rsidR="00F57670" w:rsidRDefault="00F57670" w:rsidP="00F57670">
      <w:pPr>
        <w:pStyle w:val="Style2"/>
        <w:widowControl/>
        <w:spacing w:before="48"/>
        <w:ind w:left="6490"/>
        <w:rPr>
          <w:rStyle w:val="FontStyle18"/>
        </w:rPr>
      </w:pPr>
      <w:r>
        <w:rPr>
          <w:rStyle w:val="FontStyle18"/>
        </w:rPr>
        <w:t xml:space="preserve">(подпись </w:t>
      </w:r>
      <w:proofErr w:type="gramStart"/>
      <w:r>
        <w:rPr>
          <w:rStyle w:val="FontStyle18"/>
        </w:rPr>
        <w:t>поступающего</w:t>
      </w:r>
      <w:proofErr w:type="gramEnd"/>
      <w:r>
        <w:rPr>
          <w:rStyle w:val="FontStyle18"/>
        </w:rPr>
        <w:t>)</w:t>
      </w:r>
    </w:p>
    <w:p w:rsidR="00F57670" w:rsidRDefault="00F57670" w:rsidP="00F57670">
      <w:pPr>
        <w:pStyle w:val="Style1"/>
        <w:widowControl/>
        <w:spacing w:before="19" w:line="259" w:lineRule="exact"/>
        <w:rPr>
          <w:rStyle w:val="FontStyle17"/>
        </w:rPr>
      </w:pPr>
      <w:r>
        <w:rPr>
          <w:rStyle w:val="FontStyle17"/>
        </w:rPr>
        <w:t>3. Я подтверждаю, что обеспече</w:t>
      </w:r>
      <w:proofErr w:type="gramStart"/>
      <w:r>
        <w:rPr>
          <w:rStyle w:val="FontStyle17"/>
        </w:rPr>
        <w:t>н(</w:t>
      </w:r>
      <w:proofErr w:type="gramEnd"/>
      <w:r>
        <w:rPr>
          <w:rStyle w:val="FontStyle17"/>
        </w:rPr>
        <w:t>а) всем необходимым для прохождения вступительных испытаний в аспирантуру оборудованием, обеспечивающим дистанционный аудиовизуальный контакт в режиме реального времени, а именно:</w:t>
      </w:r>
    </w:p>
    <w:p w:rsidR="00F57670" w:rsidRDefault="00F57670" w:rsidP="00F57670">
      <w:pPr>
        <w:pStyle w:val="Style5"/>
        <w:widowControl/>
        <w:numPr>
          <w:ilvl w:val="0"/>
          <w:numId w:val="2"/>
        </w:numPr>
        <w:tabs>
          <w:tab w:val="clear" w:pos="0"/>
          <w:tab w:val="clear" w:pos="567"/>
          <w:tab w:val="left" w:pos="192"/>
        </w:tabs>
        <w:spacing w:line="259" w:lineRule="exact"/>
        <w:rPr>
          <w:rStyle w:val="FontStyle17"/>
        </w:rPr>
      </w:pPr>
      <w:r>
        <w:rPr>
          <w:rStyle w:val="FontStyle17"/>
        </w:rPr>
        <w:t>компьютером с выходом в Интернет со скоростью не менее 2 Мбит/с и системными требованиями:</w:t>
      </w:r>
      <w:r w:rsidRPr="00FB5794">
        <w:rPr>
          <w:rStyle w:val="FontStyle17"/>
        </w:rPr>
        <w:t xml:space="preserve"> </w:t>
      </w:r>
      <w:r>
        <w:rPr>
          <w:rStyle w:val="FontStyle17"/>
          <w:lang w:val="en-US"/>
        </w:rPr>
        <w:t>Windows</w:t>
      </w:r>
      <w:r>
        <w:rPr>
          <w:rStyle w:val="FontStyle17"/>
        </w:rPr>
        <w:t xml:space="preserve"> 7 и </w:t>
      </w:r>
      <w:r>
        <w:rPr>
          <w:rStyle w:val="FontStyle20"/>
        </w:rPr>
        <w:t>выше/</w:t>
      </w:r>
      <w:r w:rsidRPr="00FB5794">
        <w:rPr>
          <w:rStyle w:val="FontStyle20"/>
        </w:rPr>
        <w:t xml:space="preserve"> </w:t>
      </w:r>
      <w:r>
        <w:rPr>
          <w:rStyle w:val="FontStyle17"/>
          <w:lang w:val="en-US"/>
        </w:rPr>
        <w:t>Mac</w:t>
      </w:r>
      <w:r w:rsidRPr="00FB5794">
        <w:rPr>
          <w:rStyle w:val="FontStyle17"/>
        </w:rPr>
        <w:t xml:space="preserve"> </w:t>
      </w:r>
      <w:r>
        <w:rPr>
          <w:rStyle w:val="FontStyle17"/>
          <w:lang w:val="en-US"/>
        </w:rPr>
        <w:t>OS</w:t>
      </w:r>
      <w:r>
        <w:rPr>
          <w:rStyle w:val="FontStyle17"/>
        </w:rPr>
        <w:t xml:space="preserve"> X 10.10 и выше;</w:t>
      </w:r>
    </w:p>
    <w:p w:rsidR="00F57670" w:rsidRDefault="00F57670" w:rsidP="00F57670">
      <w:pPr>
        <w:pStyle w:val="Style5"/>
        <w:widowControl/>
        <w:numPr>
          <w:ilvl w:val="0"/>
          <w:numId w:val="2"/>
        </w:numPr>
        <w:tabs>
          <w:tab w:val="clear" w:pos="0"/>
          <w:tab w:val="clear" w:pos="567"/>
          <w:tab w:val="left" w:pos="192"/>
        </w:tabs>
        <w:spacing w:line="259" w:lineRule="exact"/>
        <w:rPr>
          <w:rStyle w:val="FontStyle17"/>
        </w:rPr>
      </w:pPr>
      <w:r>
        <w:rPr>
          <w:rStyle w:val="FontStyle17"/>
        </w:rPr>
        <w:t>сканером или фотоаппаратом или мобильным телефоном с камерой с разрешением не менее 3 МП;</w:t>
      </w:r>
    </w:p>
    <w:p w:rsidR="00F57670" w:rsidRDefault="00F57670" w:rsidP="00F57670">
      <w:pPr>
        <w:pStyle w:val="Style5"/>
        <w:widowControl/>
        <w:numPr>
          <w:ilvl w:val="0"/>
          <w:numId w:val="2"/>
        </w:numPr>
        <w:tabs>
          <w:tab w:val="clear" w:pos="0"/>
          <w:tab w:val="clear" w:pos="567"/>
          <w:tab w:val="left" w:pos="192"/>
        </w:tabs>
        <w:spacing w:line="259" w:lineRule="exact"/>
        <w:jc w:val="left"/>
        <w:rPr>
          <w:rStyle w:val="FontStyle17"/>
        </w:rPr>
      </w:pPr>
      <w:r>
        <w:rPr>
          <w:rStyle w:val="FontStyle17"/>
        </w:rPr>
        <w:t>наушниками (либо колонками);</w:t>
      </w:r>
    </w:p>
    <w:p w:rsidR="00F57670" w:rsidRDefault="00F57670" w:rsidP="00F57670">
      <w:pPr>
        <w:pStyle w:val="Style5"/>
        <w:widowControl/>
        <w:numPr>
          <w:ilvl w:val="0"/>
          <w:numId w:val="2"/>
        </w:numPr>
        <w:tabs>
          <w:tab w:val="clear" w:pos="0"/>
          <w:tab w:val="clear" w:pos="567"/>
          <w:tab w:val="left" w:pos="192"/>
        </w:tabs>
        <w:spacing w:line="259" w:lineRule="exact"/>
        <w:jc w:val="left"/>
        <w:rPr>
          <w:rStyle w:val="FontStyle17"/>
        </w:rPr>
      </w:pPr>
      <w:r>
        <w:rPr>
          <w:rStyle w:val="FontStyle17"/>
          <w:lang w:val="en-US" w:eastAsia="en-US"/>
        </w:rPr>
        <w:t>web</w:t>
      </w:r>
      <w:r>
        <w:rPr>
          <w:rStyle w:val="FontStyle17"/>
          <w:lang w:eastAsia="en-US"/>
        </w:rPr>
        <w:t>-камерой;</w:t>
      </w:r>
    </w:p>
    <w:p w:rsidR="00F57670" w:rsidRDefault="00F57670" w:rsidP="00F57670">
      <w:pPr>
        <w:pStyle w:val="Style5"/>
        <w:widowControl/>
        <w:numPr>
          <w:ilvl w:val="0"/>
          <w:numId w:val="2"/>
        </w:numPr>
        <w:tabs>
          <w:tab w:val="clear" w:pos="0"/>
          <w:tab w:val="clear" w:pos="567"/>
          <w:tab w:val="left" w:pos="192"/>
        </w:tabs>
        <w:spacing w:line="259" w:lineRule="exact"/>
        <w:jc w:val="left"/>
        <w:rPr>
          <w:rStyle w:val="FontStyle17"/>
        </w:rPr>
      </w:pPr>
      <w:r>
        <w:rPr>
          <w:rStyle w:val="FontStyle17"/>
        </w:rPr>
        <w:t>микрофоном.</w:t>
      </w:r>
    </w:p>
    <w:p w:rsidR="00F57670" w:rsidRDefault="00F57670" w:rsidP="00F57670">
      <w:pPr>
        <w:pStyle w:val="Style2"/>
        <w:widowControl/>
        <w:spacing w:line="240" w:lineRule="exact"/>
        <w:ind w:left="6490"/>
        <w:rPr>
          <w:sz w:val="20"/>
          <w:szCs w:val="20"/>
        </w:rPr>
      </w:pPr>
    </w:p>
    <w:p w:rsidR="00F57670" w:rsidRDefault="00F57670" w:rsidP="00F57670">
      <w:pPr>
        <w:pStyle w:val="Style2"/>
        <w:widowControl/>
        <w:spacing w:before="58"/>
        <w:ind w:left="6490"/>
        <w:rPr>
          <w:rStyle w:val="FontStyle18"/>
        </w:rPr>
      </w:pPr>
      <w:r>
        <w:rPr>
          <w:rStyle w:val="FontStyle18"/>
        </w:rPr>
        <w:t xml:space="preserve">(подпись </w:t>
      </w:r>
      <w:proofErr w:type="gramStart"/>
      <w:r>
        <w:rPr>
          <w:rStyle w:val="FontStyle18"/>
        </w:rPr>
        <w:t>поступающего</w:t>
      </w:r>
      <w:proofErr w:type="gramEnd"/>
      <w:r>
        <w:rPr>
          <w:rStyle w:val="FontStyle18"/>
        </w:rPr>
        <w:t>)</w:t>
      </w:r>
    </w:p>
    <w:p w:rsidR="00F57670" w:rsidRDefault="00F57670" w:rsidP="00F57670">
      <w:pPr>
        <w:pStyle w:val="Style1"/>
        <w:widowControl/>
        <w:spacing w:before="29" w:line="250" w:lineRule="exact"/>
        <w:rPr>
          <w:rStyle w:val="FontStyle17"/>
        </w:rPr>
      </w:pPr>
      <w:r>
        <w:rPr>
          <w:rStyle w:val="FontStyle17"/>
        </w:rPr>
        <w:t xml:space="preserve">4. </w:t>
      </w:r>
      <w:r w:rsidRPr="00EA39EC">
        <w:rPr>
          <w:rStyle w:val="FontStyle17"/>
          <w:bCs/>
          <w:iCs/>
        </w:rPr>
        <w:t>Я</w:t>
      </w:r>
      <w:r w:rsidRPr="00EA39EC">
        <w:rPr>
          <w:rStyle w:val="FontStyle17"/>
          <w:b/>
          <w:bCs/>
          <w:i/>
          <w:iCs/>
        </w:rPr>
        <w:t xml:space="preserve"> </w:t>
      </w:r>
      <w:r>
        <w:rPr>
          <w:rStyle w:val="FontStyle17"/>
        </w:rPr>
        <w:t xml:space="preserve">согласен (а), с </w:t>
      </w:r>
      <w:proofErr w:type="spellStart"/>
      <w:r>
        <w:rPr>
          <w:rStyle w:val="FontStyle17"/>
        </w:rPr>
        <w:t>видеофиксацией</w:t>
      </w:r>
      <w:proofErr w:type="spellEnd"/>
      <w:r>
        <w:rPr>
          <w:rStyle w:val="FontStyle17"/>
        </w:rPr>
        <w:t xml:space="preserve"> хода проведения вступительных испытаний в аспирантуру</w:t>
      </w:r>
    </w:p>
    <w:p w:rsidR="00F57670" w:rsidRDefault="00F57670" w:rsidP="00F57670">
      <w:pPr>
        <w:pStyle w:val="Style2"/>
        <w:widowControl/>
        <w:spacing w:line="240" w:lineRule="exact"/>
        <w:ind w:left="6499"/>
        <w:rPr>
          <w:sz w:val="20"/>
          <w:szCs w:val="20"/>
        </w:rPr>
      </w:pPr>
    </w:p>
    <w:p w:rsidR="00F57670" w:rsidRDefault="00F57670" w:rsidP="00F57670">
      <w:pPr>
        <w:pStyle w:val="Style2"/>
        <w:widowControl/>
        <w:spacing w:before="58"/>
        <w:ind w:left="6499"/>
        <w:rPr>
          <w:rStyle w:val="FontStyle18"/>
        </w:rPr>
      </w:pPr>
      <w:r>
        <w:rPr>
          <w:rStyle w:val="FontStyle18"/>
        </w:rPr>
        <w:t xml:space="preserve">(подпись </w:t>
      </w:r>
      <w:proofErr w:type="gramStart"/>
      <w:r>
        <w:rPr>
          <w:rStyle w:val="FontStyle18"/>
        </w:rPr>
        <w:t>поступающего</w:t>
      </w:r>
      <w:proofErr w:type="gramEnd"/>
      <w:r>
        <w:rPr>
          <w:rStyle w:val="FontStyle18"/>
        </w:rPr>
        <w:t>)</w:t>
      </w:r>
    </w:p>
    <w:p w:rsidR="00F57670" w:rsidRDefault="00F57670" w:rsidP="00F57670">
      <w:pPr>
        <w:pStyle w:val="Style1"/>
        <w:widowControl/>
        <w:spacing w:before="19" w:line="259" w:lineRule="exact"/>
        <w:rPr>
          <w:rStyle w:val="FontStyle17"/>
        </w:rPr>
      </w:pPr>
      <w:r>
        <w:rPr>
          <w:rStyle w:val="FontStyle17"/>
        </w:rPr>
        <w:t xml:space="preserve">5. </w:t>
      </w:r>
      <w:r w:rsidRPr="00EA39EC">
        <w:rPr>
          <w:rStyle w:val="FontStyle20"/>
          <w:b w:val="0"/>
          <w:i w:val="0"/>
        </w:rPr>
        <w:t>Я</w:t>
      </w:r>
      <w:r>
        <w:rPr>
          <w:rStyle w:val="FontStyle20"/>
        </w:rPr>
        <w:t xml:space="preserve"> </w:t>
      </w:r>
      <w:r>
        <w:rPr>
          <w:rStyle w:val="FontStyle17"/>
        </w:rPr>
        <w:t>ознакомле</w:t>
      </w:r>
      <w:proofErr w:type="gramStart"/>
      <w:r>
        <w:rPr>
          <w:rStyle w:val="FontStyle17"/>
        </w:rPr>
        <w:t>н(</w:t>
      </w:r>
      <w:proofErr w:type="gramEnd"/>
      <w:r>
        <w:rPr>
          <w:rStyle w:val="FontStyle17"/>
        </w:rPr>
        <w:t>а) с Порядком приема на обучение по программам подготовки научно-педагогических кадров в аспирантуре и Регламентом вступительных испытаний по программам подготовки научно-педагогических кадров в аспирантуре с применением дистанционных образовательных технологий в 2020 году и согласен(на), что в случае невыполнения мной условий этих локальных нормативных документов буду отстранен от дальнейшего прохождения вступительных испытаний.</w:t>
      </w:r>
    </w:p>
    <w:p w:rsidR="00F57670" w:rsidRDefault="00F57670" w:rsidP="00F57670">
      <w:pPr>
        <w:pStyle w:val="Style2"/>
        <w:widowControl/>
        <w:spacing w:line="240" w:lineRule="exact"/>
        <w:ind w:left="6029"/>
        <w:jc w:val="center"/>
        <w:rPr>
          <w:sz w:val="20"/>
          <w:szCs w:val="20"/>
        </w:rPr>
      </w:pPr>
    </w:p>
    <w:p w:rsidR="00F57670" w:rsidRDefault="00F57670" w:rsidP="00F57670">
      <w:pPr>
        <w:pStyle w:val="Style2"/>
        <w:widowControl/>
        <w:spacing w:before="58"/>
        <w:ind w:left="6029"/>
        <w:jc w:val="center"/>
        <w:rPr>
          <w:rStyle w:val="FontStyle18"/>
        </w:rPr>
      </w:pPr>
      <w:r>
        <w:rPr>
          <w:rStyle w:val="FontStyle18"/>
        </w:rPr>
        <w:t xml:space="preserve">(подпись </w:t>
      </w:r>
      <w:proofErr w:type="gramStart"/>
      <w:r>
        <w:rPr>
          <w:rStyle w:val="FontStyle18"/>
        </w:rPr>
        <w:t>поступающего</w:t>
      </w:r>
      <w:proofErr w:type="gramEnd"/>
      <w:r>
        <w:rPr>
          <w:rStyle w:val="FontStyle18"/>
        </w:rPr>
        <w:t>)</w:t>
      </w:r>
    </w:p>
    <w:p w:rsidR="00F57670" w:rsidRDefault="00F57670" w:rsidP="00F57670">
      <w:pPr>
        <w:pStyle w:val="Style3"/>
        <w:widowControl/>
        <w:spacing w:line="240" w:lineRule="exact"/>
        <w:ind w:left="6163"/>
        <w:jc w:val="both"/>
        <w:rPr>
          <w:sz w:val="20"/>
          <w:szCs w:val="20"/>
        </w:rPr>
      </w:pPr>
    </w:p>
    <w:p w:rsidR="00F57670" w:rsidRDefault="00F57670" w:rsidP="00F57670">
      <w:pPr>
        <w:pStyle w:val="Style3"/>
        <w:widowControl/>
        <w:tabs>
          <w:tab w:val="left" w:leader="underscore" w:pos="6845"/>
          <w:tab w:val="left" w:leader="underscore" w:pos="7565"/>
          <w:tab w:val="left" w:pos="8246"/>
        </w:tabs>
        <w:spacing w:before="38" w:after="10" w:line="240" w:lineRule="auto"/>
        <w:ind w:left="6163"/>
        <w:jc w:val="both"/>
        <w:rPr>
          <w:rStyle w:val="FontStyle17"/>
        </w:rPr>
      </w:pPr>
      <w:r>
        <w:rPr>
          <w:rStyle w:val="FontStyle17"/>
        </w:rPr>
        <w:t>«</w:t>
      </w:r>
      <w:r>
        <w:rPr>
          <w:rStyle w:val="FontStyle17"/>
        </w:rPr>
        <w:tab/>
        <w:t>»</w:t>
      </w:r>
      <w:r>
        <w:rPr>
          <w:rStyle w:val="FontStyle17"/>
        </w:rPr>
        <w:tab/>
      </w:r>
      <w:r>
        <w:rPr>
          <w:rStyle w:val="FontStyle17"/>
        </w:rPr>
        <w:tab/>
        <w:t>2020 г.</w:t>
      </w:r>
    </w:p>
    <w:p w:rsidR="00F57670" w:rsidRDefault="00F57670" w:rsidP="00F57670">
      <w:pPr>
        <w:pStyle w:val="Style3"/>
        <w:widowControl/>
        <w:tabs>
          <w:tab w:val="left" w:leader="underscore" w:pos="6845"/>
          <w:tab w:val="left" w:leader="underscore" w:pos="7565"/>
          <w:tab w:val="left" w:pos="8246"/>
        </w:tabs>
        <w:spacing w:before="38" w:after="10" w:line="240" w:lineRule="auto"/>
        <w:ind w:left="6163"/>
        <w:jc w:val="both"/>
        <w:rPr>
          <w:rStyle w:val="FontStyle17"/>
        </w:rPr>
        <w:sectPr w:rsidR="00F57670" w:rsidSect="00452C2A">
          <w:headerReference w:type="even" r:id="rId11"/>
          <w:headerReference w:type="default" r:id="rId12"/>
          <w:pgSz w:w="11905" w:h="16837"/>
          <w:pgMar w:top="1351" w:right="1143" w:bottom="1105" w:left="1786" w:header="720" w:footer="720" w:gutter="0"/>
          <w:cols w:space="60"/>
          <w:noEndnote/>
          <w:titlePg/>
          <w:docGrid w:linePitch="381"/>
        </w:sectPr>
      </w:pPr>
    </w:p>
    <w:p w:rsidR="00F57670" w:rsidRDefault="00F57670" w:rsidP="00EA39EC">
      <w:pPr>
        <w:pStyle w:val="Style10"/>
        <w:widowControl/>
        <w:ind w:left="-567"/>
        <w:jc w:val="both"/>
        <w:rPr>
          <w:rStyle w:val="FontStyle20"/>
        </w:rPr>
      </w:pPr>
      <w:r>
        <w:rPr>
          <w:rStyle w:val="FontStyle20"/>
        </w:rPr>
        <w:lastRenderedPageBreak/>
        <w:t xml:space="preserve">(ФИО </w:t>
      </w:r>
      <w:proofErr w:type="gramStart"/>
      <w:r>
        <w:rPr>
          <w:rStyle w:val="FontStyle20"/>
        </w:rPr>
        <w:t>поступающего</w:t>
      </w:r>
      <w:proofErr w:type="gramEnd"/>
      <w:r>
        <w:rPr>
          <w:rStyle w:val="FontStyle20"/>
        </w:rPr>
        <w:t>)</w:t>
      </w:r>
    </w:p>
    <w:p w:rsidR="00F57670" w:rsidRDefault="00F57670" w:rsidP="00F57670">
      <w:pPr>
        <w:pStyle w:val="Style4"/>
        <w:widowControl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(подпись</w:t>
      </w:r>
      <w:r w:rsidR="00EA39EC">
        <w:rPr>
          <w:rStyle w:val="FontStyle20"/>
        </w:rPr>
        <w:t>)</w:t>
      </w:r>
    </w:p>
    <w:p w:rsidR="00F57670" w:rsidRDefault="00F57670" w:rsidP="00F57670">
      <w:pPr>
        <w:pStyle w:val="Style9"/>
        <w:widowControl/>
        <w:jc w:val="both"/>
        <w:rPr>
          <w:rStyle w:val="FontStyle20"/>
        </w:rPr>
        <w:sectPr w:rsidR="00F57670" w:rsidSect="00EA39EC">
          <w:headerReference w:type="even" r:id="rId13"/>
          <w:headerReference w:type="default" r:id="rId14"/>
          <w:type w:val="continuous"/>
          <w:pgSz w:w="11905" w:h="16837"/>
          <w:pgMar w:top="1351" w:right="2564" w:bottom="1105" w:left="2535" w:header="720" w:footer="720" w:gutter="0"/>
          <w:cols w:num="3" w:space="720" w:equalWidth="0">
            <w:col w:w="1576" w:space="851"/>
            <w:col w:w="2055" w:space="1603"/>
            <w:col w:w="720"/>
          </w:cols>
          <w:noEndnote/>
        </w:sect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(дата)</w:t>
      </w:r>
    </w:p>
    <w:p w:rsidR="00572537" w:rsidRDefault="00572537" w:rsidP="004B63AB">
      <w:pPr>
        <w:ind w:firstLine="0"/>
      </w:pPr>
      <w:bookmarkStart w:id="7" w:name="_GoBack"/>
      <w:bookmarkEnd w:id="7"/>
    </w:p>
    <w:sectPr w:rsidR="0057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8" w:rsidRDefault="009811B8">
      <w:pPr>
        <w:spacing w:line="240" w:lineRule="auto"/>
      </w:pPr>
      <w:r>
        <w:separator/>
      </w:r>
    </w:p>
  </w:endnote>
  <w:endnote w:type="continuationSeparator" w:id="0">
    <w:p w:rsidR="009811B8" w:rsidRDefault="00981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8" w:rsidRDefault="009811B8">
      <w:pPr>
        <w:spacing w:line="240" w:lineRule="auto"/>
      </w:pPr>
      <w:r>
        <w:separator/>
      </w:r>
    </w:p>
  </w:footnote>
  <w:footnote w:type="continuationSeparator" w:id="0">
    <w:p w:rsidR="009811B8" w:rsidRDefault="00981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AD" w:rsidRDefault="00F57670">
    <w:pPr>
      <w:pStyle w:val="Style7"/>
      <w:widowControl/>
      <w:ind w:left="4051" w:right="-116"/>
      <w:jc w:val="both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>
      <w:rPr>
        <w:rStyle w:val="FontStyle19"/>
      </w:rPr>
      <w:t>2</w:t>
    </w:r>
    <w:r>
      <w:rPr>
        <w:rStyle w:val="FontStyle1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041286"/>
      <w:docPartObj>
        <w:docPartGallery w:val="Page Numbers (Top of Page)"/>
        <w:docPartUnique/>
      </w:docPartObj>
    </w:sdtPr>
    <w:sdtEndPr/>
    <w:sdtContent>
      <w:p w:rsidR="00452C2A" w:rsidRDefault="00F57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AB">
          <w:rPr>
            <w:noProof/>
          </w:rPr>
          <w:t>2</w:t>
        </w:r>
        <w:r>
          <w:fldChar w:fldCharType="end"/>
        </w:r>
      </w:p>
    </w:sdtContent>
  </w:sdt>
  <w:p w:rsidR="00E620AD" w:rsidRDefault="009811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AD" w:rsidRDefault="00F57670">
    <w:pPr>
      <w:pStyle w:val="Style7"/>
      <w:widowControl/>
      <w:ind w:left="3302" w:right="-1537"/>
      <w:jc w:val="both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>
      <w:rPr>
        <w:rStyle w:val="FontStyle19"/>
        <w:noProof/>
      </w:rPr>
      <w:t>4</w:t>
    </w:r>
    <w:r>
      <w:rPr>
        <w:rStyle w:val="FontStyle19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AD" w:rsidRDefault="009811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98CF2A"/>
    <w:lvl w:ilvl="0">
      <w:numFmt w:val="bullet"/>
      <w:lvlText w:val="*"/>
      <w:lvlJc w:val="left"/>
    </w:lvl>
  </w:abstractNum>
  <w:abstractNum w:abstractNumId="1">
    <w:nsid w:val="28184C58"/>
    <w:multiLevelType w:val="hybridMultilevel"/>
    <w:tmpl w:val="FAF6710E"/>
    <w:lvl w:ilvl="0" w:tplc="B5D064E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70"/>
    <w:rsid w:val="004B63AB"/>
    <w:rsid w:val="00572537"/>
    <w:rsid w:val="009811B8"/>
    <w:rsid w:val="00EA39EC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670"/>
    <w:pPr>
      <w:tabs>
        <w:tab w:val="left" w:pos="0"/>
        <w:tab w:val="left" w:pos="567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57670"/>
    <w:pPr>
      <w:spacing w:before="240" w:after="240" w:line="240" w:lineRule="auto"/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576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0"/>
    <w:uiPriority w:val="99"/>
    <w:rsid w:val="00F57670"/>
    <w:pPr>
      <w:widowControl w:val="0"/>
      <w:spacing w:line="254" w:lineRule="exact"/>
      <w:ind w:firstLine="298"/>
    </w:pPr>
    <w:rPr>
      <w:sz w:val="24"/>
      <w:szCs w:val="24"/>
    </w:rPr>
  </w:style>
  <w:style w:type="paragraph" w:customStyle="1" w:styleId="Default">
    <w:name w:val="Default"/>
    <w:rsid w:val="00F57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0"/>
    <w:uiPriority w:val="99"/>
    <w:rsid w:val="00F57670"/>
    <w:pPr>
      <w:widowControl w:val="0"/>
      <w:spacing w:line="346" w:lineRule="exact"/>
      <w:ind w:firstLine="734"/>
    </w:pPr>
    <w:rPr>
      <w:rFonts w:eastAsia="Calibri"/>
      <w:sz w:val="24"/>
      <w:szCs w:val="24"/>
    </w:rPr>
  </w:style>
  <w:style w:type="character" w:styleId="a4">
    <w:name w:val="Hyperlink"/>
    <w:basedOn w:val="a1"/>
    <w:uiPriority w:val="99"/>
    <w:unhideWhenUsed/>
    <w:rsid w:val="00F57670"/>
    <w:rPr>
      <w:color w:val="0000FF" w:themeColor="hyperlink"/>
      <w:u w:val="single"/>
    </w:rPr>
  </w:style>
  <w:style w:type="paragraph" w:customStyle="1" w:styleId="a">
    <w:name w:val="Список раздела"/>
    <w:basedOn w:val="a5"/>
    <w:link w:val="a6"/>
    <w:qFormat/>
    <w:rsid w:val="00F57670"/>
    <w:pPr>
      <w:numPr>
        <w:numId w:val="1"/>
      </w:numPr>
      <w:tabs>
        <w:tab w:val="left" w:pos="851"/>
      </w:tabs>
      <w:ind w:left="0" w:firstLine="567"/>
    </w:pPr>
  </w:style>
  <w:style w:type="character" w:customStyle="1" w:styleId="a6">
    <w:name w:val="Список раздела Знак"/>
    <w:basedOn w:val="a1"/>
    <w:link w:val="a"/>
    <w:rsid w:val="00F576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74" w:lineRule="exact"/>
      <w:ind w:firstLine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6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50" w:lineRule="exact"/>
      <w:ind w:firstLine="3101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1"/>
    <w:uiPriority w:val="99"/>
    <w:rsid w:val="00F5767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1"/>
    <w:uiPriority w:val="99"/>
    <w:rsid w:val="00F5767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9">
    <w:name w:val="Font Style19"/>
    <w:basedOn w:val="a1"/>
    <w:uiPriority w:val="99"/>
    <w:rsid w:val="00F5767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basedOn w:val="a1"/>
    <w:uiPriority w:val="99"/>
    <w:rsid w:val="00F5767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F57670"/>
    <w:pPr>
      <w:tabs>
        <w:tab w:val="clear" w:pos="0"/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576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uiPriority w:val="34"/>
    <w:qFormat/>
    <w:rsid w:val="00F57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670"/>
    <w:pPr>
      <w:tabs>
        <w:tab w:val="left" w:pos="0"/>
        <w:tab w:val="left" w:pos="567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57670"/>
    <w:pPr>
      <w:spacing w:before="240" w:after="240" w:line="240" w:lineRule="auto"/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576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0"/>
    <w:uiPriority w:val="99"/>
    <w:rsid w:val="00F57670"/>
    <w:pPr>
      <w:widowControl w:val="0"/>
      <w:spacing w:line="254" w:lineRule="exact"/>
      <w:ind w:firstLine="298"/>
    </w:pPr>
    <w:rPr>
      <w:sz w:val="24"/>
      <w:szCs w:val="24"/>
    </w:rPr>
  </w:style>
  <w:style w:type="paragraph" w:customStyle="1" w:styleId="Default">
    <w:name w:val="Default"/>
    <w:rsid w:val="00F57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0"/>
    <w:uiPriority w:val="99"/>
    <w:rsid w:val="00F57670"/>
    <w:pPr>
      <w:widowControl w:val="0"/>
      <w:spacing w:line="346" w:lineRule="exact"/>
      <w:ind w:firstLine="734"/>
    </w:pPr>
    <w:rPr>
      <w:rFonts w:eastAsia="Calibri"/>
      <w:sz w:val="24"/>
      <w:szCs w:val="24"/>
    </w:rPr>
  </w:style>
  <w:style w:type="character" w:styleId="a4">
    <w:name w:val="Hyperlink"/>
    <w:basedOn w:val="a1"/>
    <w:uiPriority w:val="99"/>
    <w:unhideWhenUsed/>
    <w:rsid w:val="00F57670"/>
    <w:rPr>
      <w:color w:val="0000FF" w:themeColor="hyperlink"/>
      <w:u w:val="single"/>
    </w:rPr>
  </w:style>
  <w:style w:type="paragraph" w:customStyle="1" w:styleId="a">
    <w:name w:val="Список раздела"/>
    <w:basedOn w:val="a5"/>
    <w:link w:val="a6"/>
    <w:qFormat/>
    <w:rsid w:val="00F57670"/>
    <w:pPr>
      <w:numPr>
        <w:numId w:val="1"/>
      </w:numPr>
      <w:tabs>
        <w:tab w:val="left" w:pos="851"/>
      </w:tabs>
      <w:ind w:left="0" w:firstLine="567"/>
    </w:pPr>
  </w:style>
  <w:style w:type="character" w:customStyle="1" w:styleId="a6">
    <w:name w:val="Список раздела Знак"/>
    <w:basedOn w:val="a1"/>
    <w:link w:val="a"/>
    <w:rsid w:val="00F576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74" w:lineRule="exact"/>
      <w:ind w:firstLine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69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50" w:lineRule="exact"/>
      <w:ind w:firstLine="3101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0"/>
    <w:uiPriority w:val="99"/>
    <w:rsid w:val="00F57670"/>
    <w:pPr>
      <w:widowControl w:val="0"/>
      <w:tabs>
        <w:tab w:val="clear" w:pos="0"/>
        <w:tab w:val="clear" w:pos="567"/>
      </w:tabs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1"/>
    <w:uiPriority w:val="99"/>
    <w:rsid w:val="00F5767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1"/>
    <w:uiPriority w:val="99"/>
    <w:rsid w:val="00F5767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9">
    <w:name w:val="Font Style19"/>
    <w:basedOn w:val="a1"/>
    <w:uiPriority w:val="99"/>
    <w:rsid w:val="00F5767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basedOn w:val="a1"/>
    <w:uiPriority w:val="99"/>
    <w:rsid w:val="00F5767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F57670"/>
    <w:pPr>
      <w:tabs>
        <w:tab w:val="clear" w:pos="0"/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576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uiPriority w:val="34"/>
    <w:qFormat/>
    <w:rsid w:val="00F5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-us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y@iza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y@izak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Кашеварова</dc:creator>
  <cp:lastModifiedBy>отд. международ. сотрудничества 1</cp:lastModifiedBy>
  <cp:revision>3</cp:revision>
  <dcterms:created xsi:type="dcterms:W3CDTF">2020-09-30T07:58:00Z</dcterms:created>
  <dcterms:modified xsi:type="dcterms:W3CDTF">2020-09-30T08:25:00Z</dcterms:modified>
</cp:coreProperties>
</file>