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033" w:rsidRDefault="00476A85" w:rsidP="00CD5AFB">
      <w:pPr>
        <w:pStyle w:val="a5"/>
        <w:spacing w:after="0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spacing w:val="-4"/>
          <w:sz w:val="28"/>
          <w:szCs w:val="28"/>
        </w:rPr>
        <w:t>ДЕКЛАРАЦИЯ</w:t>
      </w:r>
    </w:p>
    <w:p w:rsidR="00F25378" w:rsidRDefault="00476A85" w:rsidP="00CD5AFB">
      <w:pPr>
        <w:pStyle w:val="a5"/>
        <w:spacing w:after="0"/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по итогам </w:t>
      </w:r>
      <w:bookmarkStart w:id="0" w:name="_Hlk159837773"/>
      <w:r>
        <w:rPr>
          <w:rFonts w:ascii="Times New Roman" w:hAnsi="Times New Roman"/>
          <w:b/>
          <w:bCs/>
          <w:spacing w:val="-4"/>
          <w:sz w:val="28"/>
          <w:szCs w:val="28"/>
        </w:rPr>
        <w:t>ХI</w:t>
      </w:r>
      <w:r>
        <w:rPr>
          <w:rFonts w:ascii="Times New Roman" w:hAnsi="Times New Roman"/>
          <w:b/>
          <w:bCs/>
          <w:spacing w:val="-4"/>
          <w:sz w:val="28"/>
          <w:szCs w:val="28"/>
          <w:lang w:val="en-US"/>
        </w:rPr>
        <w:t>I</w:t>
      </w:r>
      <w:r w:rsidR="00E21CDD">
        <w:rPr>
          <w:rFonts w:ascii="Times New Roman" w:hAnsi="Times New Roman"/>
          <w:b/>
          <w:bCs/>
          <w:spacing w:val="-4"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 Общероссийского годового собрания теоретиков права</w:t>
      </w:r>
      <w:r w:rsidR="00F25378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</w:p>
    <w:p w:rsidR="000A5033" w:rsidRDefault="00476A85" w:rsidP="00CD5AFB">
      <w:pPr>
        <w:pStyle w:val="a5"/>
        <w:spacing w:after="0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 «Современные теоретические ориентиры правовой науки» </w:t>
      </w:r>
    </w:p>
    <w:p w:rsidR="000A5033" w:rsidRDefault="00476A85" w:rsidP="00CD5AFB">
      <w:pPr>
        <w:pStyle w:val="a5"/>
        <w:spacing w:after="0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spacing w:val="-4"/>
          <w:sz w:val="28"/>
          <w:szCs w:val="28"/>
        </w:rPr>
        <w:t>(к 85-летию Валерия Васильевича Лазарева)</w:t>
      </w:r>
      <w:bookmarkEnd w:id="0"/>
    </w:p>
    <w:p w:rsidR="000A5033" w:rsidRDefault="000A5033" w:rsidP="00CD5AFB">
      <w:pPr>
        <w:pStyle w:val="a5"/>
        <w:spacing w:after="0"/>
        <w:jc w:val="center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tbl>
      <w:tblPr>
        <w:tblStyle w:val="TableNormal"/>
        <w:tblW w:w="9355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79"/>
        <w:gridCol w:w="4876"/>
      </w:tblGrid>
      <w:tr w:rsidR="000A5033">
        <w:trPr>
          <w:trHeight w:val="328"/>
          <w:jc w:val="center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033" w:rsidRDefault="00476A85" w:rsidP="00CD5AFB">
            <w:pPr>
              <w:pStyle w:val="a5"/>
              <w:spacing w:after="0"/>
            </w:pPr>
            <w:r>
              <w:rPr>
                <w:rFonts w:ascii="Times New Roman" w:hAnsi="Times New Roman"/>
                <w:spacing w:val="-4"/>
                <w:kern w:val="2"/>
                <w:sz w:val="28"/>
                <w:szCs w:val="28"/>
              </w:rPr>
              <w:t>г. Москва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033" w:rsidRDefault="00476A85" w:rsidP="00CD5AFB">
            <w:pPr>
              <w:pStyle w:val="a5"/>
              <w:spacing w:after="0"/>
              <w:jc w:val="right"/>
            </w:pPr>
            <w:r>
              <w:rPr>
                <w:rFonts w:ascii="Times New Roman" w:hAnsi="Times New Roman"/>
                <w:spacing w:val="-4"/>
                <w:kern w:val="2"/>
                <w:sz w:val="28"/>
                <w:szCs w:val="28"/>
              </w:rPr>
              <w:t>25 февраля 2026 г.</w:t>
            </w:r>
          </w:p>
        </w:tc>
      </w:tr>
    </w:tbl>
    <w:p w:rsidR="000A5033" w:rsidRDefault="000A5033" w:rsidP="00CD5AFB">
      <w:pPr>
        <w:pStyle w:val="a5"/>
        <w:widowControl w:val="0"/>
        <w:spacing w:after="0"/>
        <w:jc w:val="center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0A5033" w:rsidRDefault="000A5033" w:rsidP="00CD5AFB">
      <w:pPr>
        <w:pStyle w:val="a5"/>
        <w:spacing w:after="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0A5033" w:rsidRDefault="00476A85" w:rsidP="00CD5AFB">
      <w:pPr>
        <w:pStyle w:val="a5"/>
        <w:spacing w:after="0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/>
          <w:i/>
          <w:iCs/>
          <w:spacing w:val="-4"/>
          <w:sz w:val="28"/>
          <w:szCs w:val="28"/>
        </w:rPr>
        <w:t xml:space="preserve">Признавая </w:t>
      </w:r>
      <w:r>
        <w:rPr>
          <w:rFonts w:ascii="Times New Roman" w:hAnsi="Times New Roman"/>
          <w:spacing w:val="-4"/>
          <w:sz w:val="28"/>
          <w:szCs w:val="28"/>
        </w:rPr>
        <w:t xml:space="preserve">фундаментальный вклад профессора Валерия Васильевича Лазарева в отечественную правовую доктрину и юридическую практику в области законодательства и правоприменения, творческий потенциал которого задает высокую планку для современных исследований; </w:t>
      </w:r>
    </w:p>
    <w:p w:rsidR="000A5033" w:rsidRDefault="00476A85" w:rsidP="00CD5AFB">
      <w:pPr>
        <w:pStyle w:val="a5"/>
        <w:spacing w:after="0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/>
          <w:i/>
          <w:iCs/>
          <w:spacing w:val="-4"/>
          <w:sz w:val="28"/>
          <w:szCs w:val="28"/>
        </w:rPr>
        <w:t>принимая во внимание</w:t>
      </w:r>
      <w:r>
        <w:rPr>
          <w:rFonts w:ascii="Times New Roman" w:hAnsi="Times New Roman"/>
          <w:spacing w:val="-4"/>
          <w:sz w:val="28"/>
          <w:szCs w:val="28"/>
        </w:rPr>
        <w:t xml:space="preserve"> глубокую связь Института законодательства и сравнительного правоведения при Правительстве Российской Федерации с научной деятельностью профессора В.В. Лазарева; </w:t>
      </w:r>
    </w:p>
    <w:p w:rsidR="000A5033" w:rsidRDefault="00476A85" w:rsidP="00CD5AFB">
      <w:pPr>
        <w:pStyle w:val="a5"/>
        <w:spacing w:after="0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/>
          <w:i/>
          <w:iCs/>
          <w:spacing w:val="-4"/>
          <w:sz w:val="28"/>
          <w:szCs w:val="28"/>
        </w:rPr>
        <w:t xml:space="preserve">опираясь </w:t>
      </w:r>
      <w:r>
        <w:rPr>
          <w:rFonts w:ascii="Times New Roman" w:hAnsi="Times New Roman"/>
          <w:spacing w:val="-4"/>
          <w:sz w:val="28"/>
          <w:szCs w:val="28"/>
        </w:rPr>
        <w:t>на</w:t>
      </w:r>
      <w:r>
        <w:rPr>
          <w:rFonts w:ascii="Times New Roman" w:hAnsi="Times New Roman"/>
          <w:i/>
          <w:iCs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 xml:space="preserve">сложившуюся по предложению и при непосредственном участии профессора В.В. Лазарева традицию проведения ежегодных общероссийских собраний теоретиков права как уникальной площадки для объединения научной мысли; </w:t>
      </w:r>
    </w:p>
    <w:p w:rsidR="000A5033" w:rsidRDefault="00476A85" w:rsidP="00CD5AFB">
      <w:pPr>
        <w:pStyle w:val="a5"/>
        <w:spacing w:after="0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/>
          <w:i/>
          <w:iCs/>
          <w:spacing w:val="-4"/>
          <w:sz w:val="28"/>
          <w:szCs w:val="28"/>
        </w:rPr>
        <w:t xml:space="preserve">учитывая </w:t>
      </w:r>
      <w:r>
        <w:rPr>
          <w:rFonts w:ascii="Times New Roman" w:hAnsi="Times New Roman"/>
          <w:spacing w:val="-4"/>
          <w:sz w:val="28"/>
          <w:szCs w:val="28"/>
        </w:rPr>
        <w:t>высокое научно-практическое значение доктринальных концепций профессора В.В. Лазарева, развиваемых его учениками и последователями, а также широту охвата его научных работ в различных областях теории права и государства, конституционного права, истории государства и права, а также отраслевых юридических наук;</w:t>
      </w:r>
    </w:p>
    <w:p w:rsidR="000A5033" w:rsidRDefault="00476A85" w:rsidP="00CD5AFB">
      <w:pPr>
        <w:pStyle w:val="a5"/>
        <w:spacing w:after="0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/>
          <w:i/>
          <w:iCs/>
          <w:spacing w:val="-4"/>
          <w:sz w:val="28"/>
          <w:szCs w:val="28"/>
        </w:rPr>
        <w:t>подчеркивая</w:t>
      </w:r>
      <w:r>
        <w:rPr>
          <w:rFonts w:ascii="Times New Roman" w:hAnsi="Times New Roman"/>
          <w:spacing w:val="-4"/>
          <w:sz w:val="28"/>
          <w:szCs w:val="28"/>
        </w:rPr>
        <w:t xml:space="preserve"> актуальность и глубину научно-методологических подходов профессора В.В. Лазарева к решению теоретических и практических задач, служащих надежных инструментом для анализа современных государственно-правовых реалий,</w:t>
      </w:r>
    </w:p>
    <w:p w:rsidR="000A5033" w:rsidRDefault="00476A85" w:rsidP="00CD5AFB">
      <w:pPr>
        <w:pStyle w:val="a5"/>
        <w:spacing w:after="0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/>
          <w:i/>
          <w:iCs/>
          <w:spacing w:val="-4"/>
          <w:sz w:val="28"/>
          <w:szCs w:val="28"/>
        </w:rPr>
        <w:t>отдавая дань уважения</w:t>
      </w:r>
      <w:r>
        <w:rPr>
          <w:rFonts w:ascii="Times New Roman" w:hAnsi="Times New Roman"/>
          <w:spacing w:val="-4"/>
          <w:sz w:val="28"/>
          <w:szCs w:val="28"/>
        </w:rPr>
        <w:t xml:space="preserve"> его последовательной позиции, направленной на укрепление взаимосвязи правовой теории, законотворческой политики и правоприменительной деятельности,</w:t>
      </w:r>
    </w:p>
    <w:p w:rsidR="000A5033" w:rsidRDefault="00476A85" w:rsidP="00CD5AFB">
      <w:pPr>
        <w:pStyle w:val="a5"/>
        <w:spacing w:after="0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/>
          <w:i/>
          <w:iCs/>
          <w:spacing w:val="-4"/>
          <w:sz w:val="28"/>
          <w:szCs w:val="28"/>
        </w:rPr>
        <w:t>отмечая</w:t>
      </w:r>
      <w:r>
        <w:rPr>
          <w:rFonts w:ascii="Times New Roman" w:hAnsi="Times New Roman"/>
          <w:spacing w:val="-4"/>
          <w:sz w:val="28"/>
          <w:szCs w:val="28"/>
        </w:rPr>
        <w:t xml:space="preserve"> важность формирования научных школ, в рамках которых производятся комплексные исследования, а также популяризации результатов их деятельности для интеллектуального суверенитета правовой системы; </w:t>
      </w:r>
    </w:p>
    <w:p w:rsidR="000A5033" w:rsidRDefault="00476A85" w:rsidP="00CD5AFB">
      <w:pPr>
        <w:pStyle w:val="a5"/>
        <w:spacing w:after="0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/>
          <w:i/>
          <w:iCs/>
          <w:spacing w:val="-4"/>
          <w:sz w:val="28"/>
          <w:szCs w:val="28"/>
        </w:rPr>
        <w:t xml:space="preserve">выражая приверженность </w:t>
      </w:r>
      <w:r>
        <w:rPr>
          <w:rFonts w:ascii="Times New Roman" w:hAnsi="Times New Roman"/>
          <w:spacing w:val="-4"/>
          <w:sz w:val="28"/>
          <w:szCs w:val="28"/>
        </w:rPr>
        <w:t xml:space="preserve">преемственности научного знания и связи поколений отечественных ученых-юристов; </w:t>
      </w:r>
    </w:p>
    <w:p w:rsidR="000A5033" w:rsidRDefault="00476A85" w:rsidP="00CD5AFB">
      <w:pPr>
        <w:pStyle w:val="a5"/>
        <w:spacing w:after="0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/>
          <w:i/>
          <w:iCs/>
          <w:spacing w:val="-4"/>
          <w:sz w:val="28"/>
          <w:szCs w:val="28"/>
        </w:rPr>
        <w:t>чтя память</w:t>
      </w:r>
      <w:r>
        <w:rPr>
          <w:rFonts w:ascii="Times New Roman" w:hAnsi="Times New Roman"/>
          <w:spacing w:val="-4"/>
          <w:sz w:val="28"/>
          <w:szCs w:val="28"/>
        </w:rPr>
        <w:t xml:space="preserve"> наших учителей и наставников, чьи идеи продолжают служить ориентир</w:t>
      </w:r>
      <w:r w:rsidR="006203A3">
        <w:rPr>
          <w:rFonts w:ascii="Times New Roman" w:hAnsi="Times New Roman"/>
          <w:spacing w:val="-4"/>
          <w:sz w:val="28"/>
          <w:szCs w:val="28"/>
        </w:rPr>
        <w:t>ами</w:t>
      </w:r>
      <w:r>
        <w:rPr>
          <w:rFonts w:ascii="Times New Roman" w:hAnsi="Times New Roman"/>
          <w:spacing w:val="-4"/>
          <w:sz w:val="28"/>
          <w:szCs w:val="28"/>
        </w:rPr>
        <w:t xml:space="preserve"> в современном сложном мире,</w:t>
      </w:r>
    </w:p>
    <w:p w:rsidR="000A5033" w:rsidRDefault="000A5033" w:rsidP="00CD5AFB">
      <w:pPr>
        <w:pStyle w:val="a5"/>
        <w:spacing w:after="0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bookmarkStart w:id="1" w:name="_GoBack"/>
      <w:bookmarkEnd w:id="1"/>
    </w:p>
    <w:p w:rsidR="000A5033" w:rsidRDefault="00476A85" w:rsidP="00CD5AFB">
      <w:pPr>
        <w:pStyle w:val="a5"/>
        <w:spacing w:after="0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lastRenderedPageBreak/>
        <w:t xml:space="preserve">Общероссийское годовое собрание теоретиков права полагает актуальной следующую 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>научную повестку</w:t>
      </w:r>
      <w:r>
        <w:rPr>
          <w:rFonts w:ascii="Times New Roman" w:hAnsi="Times New Roman"/>
          <w:spacing w:val="-4"/>
          <w:sz w:val="28"/>
          <w:szCs w:val="28"/>
        </w:rPr>
        <w:t xml:space="preserve"> в области развития отечественной теоретико-правовой науки и отраслевых юридических наук:</w:t>
      </w:r>
    </w:p>
    <w:p w:rsidR="000A5033" w:rsidRDefault="000A5033" w:rsidP="00CD5AFB">
      <w:pPr>
        <w:pStyle w:val="a5"/>
        <w:spacing w:after="0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0A5033" w:rsidRDefault="00476A85" w:rsidP="00CD5AFB">
      <w:pPr>
        <w:pStyle w:val="a5"/>
        <w:spacing w:after="0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- повышение авторитета и роли отечественной теоретико-правовой науки как важнейшего элемента национальной правовой традиции и основы для выработки национально ориентированной правовой политики; </w:t>
      </w:r>
    </w:p>
    <w:p w:rsidR="000A5033" w:rsidRDefault="00476A85" w:rsidP="00CD5AFB">
      <w:pPr>
        <w:pStyle w:val="a5"/>
        <w:spacing w:after="0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- формирование условия для интеграции результатов современных фундаментальных и прикладных исследований в области юриспруденции в практическую сферу; </w:t>
      </w:r>
    </w:p>
    <w:p w:rsidR="000A5033" w:rsidRDefault="00476A85" w:rsidP="00CD5AFB">
      <w:pPr>
        <w:pStyle w:val="a5"/>
        <w:spacing w:after="0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- подготовка концепций развития отечественного законодательства на основе общей теории права, отражающей особенности современного государственно-правового развития в условиях глобальных общественных трансформаций и </w:t>
      </w:r>
      <w:proofErr w:type="spellStart"/>
      <w:r>
        <w:rPr>
          <w:rFonts w:ascii="Times New Roman" w:hAnsi="Times New Roman"/>
          <w:spacing w:val="-4"/>
          <w:sz w:val="28"/>
          <w:szCs w:val="28"/>
        </w:rPr>
        <w:t>цифровизации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>;</w:t>
      </w:r>
    </w:p>
    <w:p w:rsidR="000A5033" w:rsidRDefault="00476A85" w:rsidP="00CD5AFB">
      <w:pPr>
        <w:pStyle w:val="a5"/>
        <w:spacing w:after="0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- углубление исследований в области дефектов законодательства и практики его применения, препятствующих развитию отечественной правовой системы и реализации прав граждан и организаций; </w:t>
      </w:r>
    </w:p>
    <w:p w:rsidR="000A5033" w:rsidRDefault="00476A85" w:rsidP="00CD5AFB">
      <w:pPr>
        <w:pStyle w:val="a5"/>
        <w:spacing w:after="0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- проведение междисциплинарных исследований в области социально-психологических, культурных, экономических, политических, экологических, технологических и иных факторов правового развития; </w:t>
      </w:r>
    </w:p>
    <w:p w:rsidR="000A5033" w:rsidRDefault="00476A85" w:rsidP="00CD5AFB">
      <w:pPr>
        <w:pStyle w:val="a5"/>
        <w:spacing w:after="0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- установление связи общей теории права с иными областями научного теоретического знания, включая философию, социологию, политологию, когнитивные науки; </w:t>
      </w:r>
    </w:p>
    <w:p w:rsidR="000A5033" w:rsidRDefault="00476A85" w:rsidP="00CD5AFB">
      <w:pPr>
        <w:pStyle w:val="a5"/>
        <w:spacing w:after="0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- исследование проблем развития отечественного судоустройства и судопроизводства в контексте повышения эффективности правосудия и доступности правовой защиты; </w:t>
      </w:r>
    </w:p>
    <w:p w:rsidR="000A5033" w:rsidRDefault="000A5033" w:rsidP="00CD5AFB">
      <w:pPr>
        <w:pStyle w:val="a5"/>
        <w:spacing w:after="0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0A5033" w:rsidRDefault="00476A85" w:rsidP="00CD5AFB">
      <w:pPr>
        <w:pStyle w:val="a5"/>
        <w:spacing w:after="0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С учетом обозначенной научной повестки, а также результатов дискуссии в рамках Общероссийского годового собрания теоретиков права установлены следующие направления дальнейших исследований в области общей теории права и отраслевых юридических наук:  </w:t>
      </w:r>
    </w:p>
    <w:p w:rsidR="000A5033" w:rsidRDefault="000A5033" w:rsidP="00CD5AFB">
      <w:pPr>
        <w:pStyle w:val="a5"/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792CD5" w:rsidRDefault="00792CD5" w:rsidP="00CD5AFB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 xml:space="preserve">1. </w:t>
      </w:r>
      <w:r w:rsidR="00476A85" w:rsidRPr="00792CD5">
        <w:rPr>
          <w:spacing w:val="-4"/>
          <w:sz w:val="28"/>
          <w:szCs w:val="28"/>
          <w:lang w:val="ru-RU"/>
        </w:rPr>
        <w:t xml:space="preserve">Обеспечение сохранности и популяризации научного наследия </w:t>
      </w:r>
      <w:r w:rsidR="00CD5AFB">
        <w:rPr>
          <w:spacing w:val="-4"/>
          <w:sz w:val="28"/>
          <w:szCs w:val="28"/>
          <w:lang w:val="ru-RU"/>
        </w:rPr>
        <w:t xml:space="preserve">ученых теоретиков права. </w:t>
      </w:r>
    </w:p>
    <w:p w:rsidR="00792CD5" w:rsidRDefault="00792CD5" w:rsidP="00CD5AFB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476A85" w:rsidRPr="00792CD5">
        <w:rPr>
          <w:spacing w:val="-4"/>
          <w:sz w:val="28"/>
          <w:szCs w:val="28"/>
          <w:lang w:val="ru-RU"/>
        </w:rPr>
        <w:t>Исследование проблем развития отечественного юридического образования и подготовки кадров по юридическим специальностям в свете вызовов цифровой эпохи и изменений на рынке юридических услуг.</w:t>
      </w:r>
    </w:p>
    <w:p w:rsidR="00792CD5" w:rsidRDefault="00792CD5" w:rsidP="00CD5AFB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3. </w:t>
      </w:r>
      <w:r w:rsidR="00476A85" w:rsidRPr="00792CD5">
        <w:rPr>
          <w:spacing w:val="-4"/>
          <w:sz w:val="28"/>
          <w:szCs w:val="28"/>
          <w:lang w:val="ru-RU"/>
        </w:rPr>
        <w:t>Комплексный анализ современных тенденций правотворчества и правоприменения, включая проблемы юридической техники, качества закона и эффективности правового регулирования</w:t>
      </w:r>
    </w:p>
    <w:p w:rsidR="00792CD5" w:rsidRDefault="00792CD5" w:rsidP="00CD5AFB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r w:rsidR="00476A85" w:rsidRPr="00792CD5">
        <w:rPr>
          <w:spacing w:val="-4"/>
          <w:sz w:val="28"/>
          <w:szCs w:val="28"/>
          <w:lang w:val="ru-RU"/>
        </w:rPr>
        <w:t xml:space="preserve">Установление содержания правовых принципов и норм на основе исследований судебной практики и </w:t>
      </w:r>
      <w:proofErr w:type="spellStart"/>
      <w:r w:rsidR="00476A85" w:rsidRPr="00792CD5">
        <w:rPr>
          <w:spacing w:val="-4"/>
          <w:sz w:val="28"/>
          <w:szCs w:val="28"/>
          <w:lang w:val="ru-RU"/>
        </w:rPr>
        <w:t>правоположений</w:t>
      </w:r>
      <w:proofErr w:type="spellEnd"/>
      <w:r w:rsidR="00476A85" w:rsidRPr="00792CD5">
        <w:rPr>
          <w:spacing w:val="-4"/>
          <w:sz w:val="28"/>
          <w:szCs w:val="28"/>
          <w:lang w:val="ru-RU"/>
        </w:rPr>
        <w:t xml:space="preserve">, формируемых в рамках </w:t>
      </w:r>
      <w:proofErr w:type="spellStart"/>
      <w:r w:rsidR="00476A85" w:rsidRPr="00792CD5">
        <w:rPr>
          <w:spacing w:val="-4"/>
          <w:sz w:val="28"/>
          <w:szCs w:val="28"/>
          <w:lang w:val="ru-RU"/>
        </w:rPr>
        <w:t>правоконкретизирующей</w:t>
      </w:r>
      <w:proofErr w:type="spellEnd"/>
      <w:r w:rsidR="00476A85" w:rsidRPr="00792CD5">
        <w:rPr>
          <w:spacing w:val="-4"/>
          <w:sz w:val="28"/>
          <w:szCs w:val="28"/>
          <w:lang w:val="ru-RU"/>
        </w:rPr>
        <w:t xml:space="preserve"> деятельности судов.</w:t>
      </w:r>
    </w:p>
    <w:p w:rsidR="00792CD5" w:rsidRDefault="00792CD5" w:rsidP="00CD5AFB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</w:t>
      </w:r>
      <w:r w:rsidR="00476A85" w:rsidRPr="00792CD5">
        <w:rPr>
          <w:spacing w:val="-4"/>
          <w:sz w:val="28"/>
          <w:szCs w:val="28"/>
          <w:lang w:val="ru-RU"/>
        </w:rPr>
        <w:t xml:space="preserve">Продолжение дискуссии о роли различных типов понимания права в отечественной науке и практике с целью разработки интегративных концепций. </w:t>
      </w:r>
    </w:p>
    <w:p w:rsidR="00792CD5" w:rsidRDefault="00792CD5" w:rsidP="00CD5AFB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 </w:t>
      </w:r>
      <w:r w:rsidR="00476A85" w:rsidRPr="00792CD5">
        <w:rPr>
          <w:spacing w:val="-4"/>
          <w:sz w:val="28"/>
          <w:szCs w:val="28"/>
          <w:lang w:val="ru-RU"/>
        </w:rPr>
        <w:t xml:space="preserve">Организация научных мероприятий, посвященных отечественной истории права и государства, а также отечественной истории политических и правовых учений для выявления исторических закономерностей и преемственности в развитии правовой системы. </w:t>
      </w:r>
    </w:p>
    <w:p w:rsidR="00792CD5" w:rsidRDefault="00792CD5" w:rsidP="00CD5AFB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7. </w:t>
      </w:r>
      <w:r w:rsidR="00476A85" w:rsidRPr="00792CD5">
        <w:rPr>
          <w:spacing w:val="-4"/>
          <w:sz w:val="28"/>
          <w:szCs w:val="28"/>
          <w:lang w:val="ru-RU"/>
        </w:rPr>
        <w:t xml:space="preserve">Определение механизмов имплементации решений судебных органов в законодательство Российской Федерации. </w:t>
      </w:r>
    </w:p>
    <w:p w:rsidR="00792CD5" w:rsidRDefault="00792CD5" w:rsidP="00CD5AFB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8. </w:t>
      </w:r>
      <w:r w:rsidR="00476A85" w:rsidRPr="00792CD5">
        <w:rPr>
          <w:spacing w:val="-4"/>
          <w:sz w:val="28"/>
          <w:szCs w:val="28"/>
          <w:lang w:val="ru-RU"/>
        </w:rPr>
        <w:t>Проведение исследований в области развития отечественной правовой мысли согласно персоналиям и научным школам с акцентом на их вклад в формирование уникального правового пространства России.</w:t>
      </w:r>
    </w:p>
    <w:p w:rsidR="00792CD5" w:rsidRDefault="00792CD5" w:rsidP="00CD5AFB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9. </w:t>
      </w:r>
      <w:r w:rsidR="00476A85" w:rsidRPr="00792CD5">
        <w:rPr>
          <w:spacing w:val="-4"/>
          <w:sz w:val="28"/>
          <w:szCs w:val="28"/>
          <w:lang w:val="ru-RU"/>
        </w:rPr>
        <w:t xml:space="preserve">Разработка теоретических основ правового регулирования в новых сферах, порожденных </w:t>
      </w:r>
      <w:proofErr w:type="spellStart"/>
      <w:r w:rsidR="00476A85" w:rsidRPr="00792CD5">
        <w:rPr>
          <w:spacing w:val="-4"/>
          <w:sz w:val="28"/>
          <w:szCs w:val="28"/>
          <w:lang w:val="ru-RU"/>
        </w:rPr>
        <w:t>технологизацией</w:t>
      </w:r>
      <w:proofErr w:type="spellEnd"/>
      <w:r w:rsidR="00476A85" w:rsidRPr="00792CD5">
        <w:rPr>
          <w:spacing w:val="-4"/>
          <w:sz w:val="28"/>
          <w:szCs w:val="28"/>
          <w:lang w:val="ru-RU"/>
        </w:rPr>
        <w:t xml:space="preserve"> общественного развития.</w:t>
      </w:r>
    </w:p>
    <w:p w:rsidR="000A5033" w:rsidRPr="00792CD5" w:rsidRDefault="00792CD5" w:rsidP="00CD5AFB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10. </w:t>
      </w:r>
      <w:r w:rsidR="00476A85" w:rsidRPr="00792CD5">
        <w:rPr>
          <w:spacing w:val="-4"/>
          <w:sz w:val="28"/>
          <w:szCs w:val="28"/>
          <w:lang w:val="ru-RU"/>
        </w:rPr>
        <w:t>Исследование роли права в обеспечении национальной безопасности и государственного суверенитета Российской Федерации.</w:t>
      </w:r>
    </w:p>
    <w:p w:rsidR="000A5033" w:rsidRDefault="000A5033" w:rsidP="00CD5AFB">
      <w:pPr>
        <w:pStyle w:val="a5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0A5033" w:rsidRDefault="000A5033" w:rsidP="00CD5AFB">
      <w:pPr>
        <w:pStyle w:val="a5"/>
        <w:tabs>
          <w:tab w:val="left" w:pos="993"/>
        </w:tabs>
        <w:spacing w:after="0"/>
        <w:ind w:firstLine="709"/>
        <w:jc w:val="both"/>
      </w:pPr>
    </w:p>
    <w:sectPr w:rsidR="000A5033">
      <w:headerReference w:type="default" r:id="rId8"/>
      <w:footerReference w:type="default" r:id="rId9"/>
      <w:pgSz w:w="11900" w:h="16840"/>
      <w:pgMar w:top="851" w:right="850" w:bottom="851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577" w:rsidRDefault="00BF4577">
      <w:r>
        <w:separator/>
      </w:r>
    </w:p>
  </w:endnote>
  <w:endnote w:type="continuationSeparator" w:id="0">
    <w:p w:rsidR="00BF4577" w:rsidRDefault="00BF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33" w:rsidRDefault="000A503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577" w:rsidRDefault="00BF4577">
      <w:r>
        <w:separator/>
      </w:r>
    </w:p>
  </w:footnote>
  <w:footnote w:type="continuationSeparator" w:id="0">
    <w:p w:rsidR="00BF4577" w:rsidRDefault="00BF4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33" w:rsidRDefault="000A503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E31BB"/>
    <w:multiLevelType w:val="multilevel"/>
    <w:tmpl w:val="169A861A"/>
    <w:numStyleLink w:val="1"/>
  </w:abstractNum>
  <w:abstractNum w:abstractNumId="1">
    <w:nsid w:val="6FD054D8"/>
    <w:multiLevelType w:val="multilevel"/>
    <w:tmpl w:val="169A861A"/>
    <w:styleLink w:val="1"/>
    <w:lvl w:ilvl="0">
      <w:start w:val="1"/>
      <w:numFmt w:val="decimal"/>
      <w:lvlText w:val="%1."/>
      <w:lvlJc w:val="left"/>
      <w:pPr>
        <w:tabs>
          <w:tab w:val="num" w:pos="1276"/>
        </w:tabs>
        <w:ind w:left="567" w:firstLine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567" w:firstLine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1276"/>
        </w:tabs>
        <w:ind w:left="567" w:firstLine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276"/>
        </w:tabs>
        <w:ind w:left="720" w:firstLine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276"/>
        </w:tabs>
        <w:ind w:left="720" w:firstLine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276"/>
        </w:tabs>
        <w:ind w:left="1080" w:firstLine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276"/>
        </w:tabs>
        <w:ind w:left="1276" w:firstLine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276"/>
        </w:tabs>
        <w:ind w:left="1276" w:firstLine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276"/>
        </w:tabs>
        <w:ind w:left="1276" w:firstLine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A5033"/>
    <w:rsid w:val="000A5033"/>
    <w:rsid w:val="00103E07"/>
    <w:rsid w:val="001B09AA"/>
    <w:rsid w:val="001D60B3"/>
    <w:rsid w:val="003E0911"/>
    <w:rsid w:val="00476A85"/>
    <w:rsid w:val="006203A3"/>
    <w:rsid w:val="00792CD5"/>
    <w:rsid w:val="007B304D"/>
    <w:rsid w:val="0084713A"/>
    <w:rsid w:val="008B51C4"/>
    <w:rsid w:val="0093329C"/>
    <w:rsid w:val="00942CB4"/>
    <w:rsid w:val="00B85456"/>
    <w:rsid w:val="00BF4577"/>
    <w:rsid w:val="00CD5AFB"/>
    <w:rsid w:val="00E21CDD"/>
    <w:rsid w:val="00F2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cs="Arial Unicode MS"/>
      <w:color w:val="000000"/>
      <w:sz w:val="30"/>
      <w:szCs w:val="30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cs="Arial Unicode MS"/>
      <w:color w:val="000000"/>
      <w:sz w:val="30"/>
      <w:szCs w:val="30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отд. теории</cp:lastModifiedBy>
  <cp:revision>10</cp:revision>
  <dcterms:created xsi:type="dcterms:W3CDTF">2026-01-26T12:18:00Z</dcterms:created>
  <dcterms:modified xsi:type="dcterms:W3CDTF">2026-02-04T08:18:00Z</dcterms:modified>
</cp:coreProperties>
</file>