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C5" w:rsidRDefault="001E3FC5" w:rsidP="00DC76B4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EFA3D7" wp14:editId="296D5C94">
            <wp:simplePos x="0" y="0"/>
            <wp:positionH relativeFrom="column">
              <wp:posOffset>7011670</wp:posOffset>
            </wp:positionH>
            <wp:positionV relativeFrom="paragraph">
              <wp:posOffset>-22225</wp:posOffset>
            </wp:positionV>
            <wp:extent cx="1590675" cy="1953895"/>
            <wp:effectExtent l="0" t="0" r="9525" b="8255"/>
            <wp:wrapThrough wrapText="bothSides">
              <wp:wrapPolygon edited="0">
                <wp:start x="0" y="0"/>
                <wp:lineTo x="0" y="21481"/>
                <wp:lineTo x="21471" y="21481"/>
                <wp:lineTo x="2147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FC5" w:rsidRDefault="001E3FC5" w:rsidP="00DC76B4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  <w:lang w:eastAsia="ru-RU"/>
        </w:rPr>
      </w:pPr>
      <w:r>
        <w:rPr>
          <w:rFonts w:ascii="Calibri" w:eastAsia="Calibri" w:hAnsi="Calibri" w:cs="Times New Roman"/>
          <w:noProof/>
          <w:szCs w:val="24"/>
          <w:lang w:eastAsia="ru-RU"/>
        </w:rPr>
        <w:drawing>
          <wp:inline distT="0" distB="0" distL="0" distR="0" wp14:anchorId="0A38FC58" wp14:editId="47357C55">
            <wp:extent cx="6286500" cy="1055493"/>
            <wp:effectExtent l="38100" t="95250" r="190500" b="2971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767" cy="1055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3FC5" w:rsidRDefault="001E3FC5" w:rsidP="00DC76B4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  <w:lang w:eastAsia="ru-RU"/>
        </w:rPr>
      </w:pPr>
    </w:p>
    <w:p w:rsidR="001E3FC5" w:rsidRDefault="001E3FC5" w:rsidP="00DC76B4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  <w:lang w:eastAsia="ru-RU"/>
        </w:rPr>
      </w:pPr>
    </w:p>
    <w:p w:rsidR="00DC76B4" w:rsidRPr="007B25C3" w:rsidRDefault="00DC76B4" w:rsidP="00DC76B4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  <w:lang w:eastAsia="ru-RU"/>
        </w:rPr>
      </w:pPr>
      <w:r w:rsidRPr="007B25C3">
        <w:rPr>
          <w:rFonts w:ascii="Times New Roman" w:hAnsi="Times New Roman"/>
          <w:b/>
          <w:sz w:val="36"/>
          <w:szCs w:val="40"/>
          <w:lang w:eastAsia="ru-RU"/>
        </w:rPr>
        <w:t xml:space="preserve">Институт законодательства </w:t>
      </w:r>
    </w:p>
    <w:p w:rsidR="00DC76B4" w:rsidRPr="00DC76B4" w:rsidRDefault="00DC76B4" w:rsidP="00DC76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B25C3">
        <w:rPr>
          <w:rFonts w:ascii="Times New Roman" w:hAnsi="Times New Roman"/>
          <w:b/>
          <w:sz w:val="36"/>
          <w:szCs w:val="40"/>
          <w:lang w:eastAsia="ru-RU"/>
        </w:rPr>
        <w:t>и сравнительного правоведения при Правительстве Российской Федерации</w:t>
      </w:r>
    </w:p>
    <w:p w:rsidR="00DC76B4" w:rsidRPr="00DC76B4" w:rsidRDefault="00DC76B4" w:rsidP="00DC7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2DD1" w:rsidRDefault="00022DD1" w:rsidP="00DC76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DC76B4" w:rsidRDefault="001E3FC5" w:rsidP="00DC76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val="en-US" w:eastAsia="ru-RU"/>
        </w:rPr>
        <w:t>II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="007B25C3">
        <w:rPr>
          <w:rFonts w:ascii="Times New Roman" w:hAnsi="Times New Roman"/>
          <w:b/>
          <w:sz w:val="36"/>
          <w:szCs w:val="36"/>
          <w:lang w:eastAsia="ru-RU"/>
        </w:rPr>
        <w:t xml:space="preserve">Международная </w:t>
      </w:r>
      <w:r w:rsidR="00DC76B4" w:rsidRPr="00DC76B4">
        <w:rPr>
          <w:rFonts w:ascii="Times New Roman" w:hAnsi="Times New Roman"/>
          <w:b/>
          <w:sz w:val="36"/>
          <w:szCs w:val="36"/>
          <w:lang w:eastAsia="ru-RU"/>
        </w:rPr>
        <w:t>научно-практическ</w:t>
      </w:r>
      <w:r w:rsidR="007B25C3">
        <w:rPr>
          <w:rFonts w:ascii="Times New Roman" w:hAnsi="Times New Roman"/>
          <w:b/>
          <w:sz w:val="36"/>
          <w:szCs w:val="36"/>
          <w:lang w:eastAsia="ru-RU"/>
        </w:rPr>
        <w:t>ая конференция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«Управление через право»</w:t>
      </w:r>
    </w:p>
    <w:p w:rsidR="00022DD1" w:rsidRPr="00DC76B4" w:rsidRDefault="00022DD1" w:rsidP="00DC76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DC76B4" w:rsidRPr="007B25C3" w:rsidRDefault="00DC76B4" w:rsidP="00DC76B4">
      <w:pPr>
        <w:spacing w:after="0" w:line="240" w:lineRule="auto"/>
        <w:jc w:val="center"/>
        <w:rPr>
          <w:rFonts w:ascii="Times New Roman" w:hAnsi="Times New Roman"/>
          <w:b/>
          <w:sz w:val="52"/>
          <w:szCs w:val="36"/>
          <w:lang w:eastAsia="ru-RU"/>
        </w:rPr>
      </w:pPr>
      <w:r w:rsidRPr="007B25C3">
        <w:rPr>
          <w:rFonts w:ascii="Times New Roman" w:hAnsi="Times New Roman"/>
          <w:b/>
          <w:sz w:val="52"/>
          <w:szCs w:val="36"/>
          <w:lang w:eastAsia="ru-RU"/>
        </w:rPr>
        <w:t>«</w:t>
      </w:r>
      <w:r w:rsidR="002C5F9E">
        <w:rPr>
          <w:rFonts w:ascii="Times New Roman" w:hAnsi="Times New Roman"/>
          <w:b/>
          <w:sz w:val="52"/>
          <w:szCs w:val="36"/>
          <w:lang w:eastAsia="ru-RU"/>
        </w:rPr>
        <w:t>Разрешительная деятельность</w:t>
      </w:r>
      <w:r w:rsidR="00EB33DD">
        <w:rPr>
          <w:rFonts w:ascii="Times New Roman" w:hAnsi="Times New Roman"/>
          <w:b/>
          <w:sz w:val="52"/>
          <w:szCs w:val="36"/>
          <w:lang w:eastAsia="ru-RU"/>
        </w:rPr>
        <w:t xml:space="preserve"> в механизме государственного управления</w:t>
      </w:r>
      <w:r w:rsidRPr="007B25C3">
        <w:rPr>
          <w:rFonts w:ascii="Times New Roman" w:hAnsi="Times New Roman"/>
          <w:b/>
          <w:sz w:val="52"/>
          <w:szCs w:val="36"/>
          <w:lang w:eastAsia="ru-RU"/>
        </w:rPr>
        <w:t>»</w:t>
      </w:r>
    </w:p>
    <w:p w:rsidR="00DC76B4" w:rsidRDefault="00DC76B4" w:rsidP="00DC7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76B4" w:rsidRDefault="00DC76B4" w:rsidP="00DC76B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C76B4" w:rsidRDefault="00DC76B4" w:rsidP="00DC76B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C76B4" w:rsidRPr="00DC76B4" w:rsidRDefault="00EB33DD" w:rsidP="00DC7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C76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B25C3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DC76B4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C76B4" w:rsidRPr="00053859">
        <w:rPr>
          <w:rFonts w:ascii="Times New Roman" w:hAnsi="Times New Roman"/>
          <w:b/>
          <w:sz w:val="28"/>
          <w:szCs w:val="28"/>
          <w:lang w:eastAsia="ru-RU"/>
        </w:rPr>
        <w:t xml:space="preserve"> года, </w:t>
      </w:r>
      <w:r w:rsidR="00DC76B4">
        <w:rPr>
          <w:rFonts w:ascii="Times New Roman" w:hAnsi="Times New Roman"/>
          <w:b/>
          <w:sz w:val="28"/>
          <w:szCs w:val="28"/>
          <w:lang w:eastAsia="ru-RU"/>
        </w:rPr>
        <w:t>г. Москва</w:t>
      </w:r>
      <w:r w:rsidR="00DC5C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DC5C63" w:rsidRPr="00DC5C63" w:rsidRDefault="00DC5C63" w:rsidP="000203E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859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ПРОГРАММА ПРОВЕДЕНИЯ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10"/>
        <w:gridCol w:w="4536"/>
        <w:gridCol w:w="4536"/>
      </w:tblGrid>
      <w:tr w:rsidR="00DC5C63" w:rsidRPr="00053859" w:rsidTr="007B25C3">
        <w:trPr>
          <w:trHeight w:val="423"/>
        </w:trPr>
        <w:tc>
          <w:tcPr>
            <w:tcW w:w="1560" w:type="dxa"/>
          </w:tcPr>
          <w:p w:rsidR="00DC5C63" w:rsidRPr="005A1528" w:rsidRDefault="007B25C3" w:rsidP="001C1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9:40 </w:t>
            </w:r>
            <w:r w:rsidR="001C16A4" w:rsidRPr="001C1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10:00</w:t>
            </w:r>
          </w:p>
        </w:tc>
        <w:tc>
          <w:tcPr>
            <w:tcW w:w="13182" w:type="dxa"/>
            <w:gridSpan w:val="3"/>
          </w:tcPr>
          <w:p w:rsidR="001E3FC5" w:rsidRDefault="00DC5C63" w:rsidP="007B25C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A1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Регистрация участников. </w:t>
            </w:r>
            <w:r w:rsidR="001E3FC5" w:rsidRPr="001E3FC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zh-CN"/>
              </w:rPr>
              <w:t>Приветственный кофе-брейк</w:t>
            </w:r>
          </w:p>
          <w:p w:rsidR="001E3FC5" w:rsidRPr="001E3FC5" w:rsidRDefault="001E3FC5" w:rsidP="007B25C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C5C63" w:rsidRPr="005A1528" w:rsidRDefault="00DC5C63" w:rsidP="007B25C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1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Подключение к</w:t>
            </w:r>
            <w:r w:rsidRPr="005A1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видеоконференции </w:t>
            </w:r>
            <w:r w:rsidR="008B5E6B" w:rsidRPr="005A1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ZOOM</w:t>
            </w:r>
          </w:p>
        </w:tc>
      </w:tr>
      <w:tr w:rsidR="00DC5C63" w:rsidRPr="00053859" w:rsidTr="007B25C3">
        <w:trPr>
          <w:trHeight w:val="279"/>
        </w:trPr>
        <w:tc>
          <w:tcPr>
            <w:tcW w:w="1560" w:type="dxa"/>
          </w:tcPr>
          <w:p w:rsidR="00DC5C63" w:rsidRPr="005A1528" w:rsidRDefault="00DC5C63" w:rsidP="007B25C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15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B25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0:00 –12:50</w:t>
            </w:r>
          </w:p>
        </w:tc>
        <w:tc>
          <w:tcPr>
            <w:tcW w:w="13182" w:type="dxa"/>
            <w:gridSpan w:val="3"/>
          </w:tcPr>
          <w:p w:rsidR="001E3FC5" w:rsidRDefault="001E3FC5" w:rsidP="007B25C3">
            <w:pPr>
              <w:pStyle w:val="12"/>
              <w:spacing w:line="2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7B25C3" w:rsidRPr="0080315E" w:rsidRDefault="007B25C3" w:rsidP="007B25C3">
            <w:pPr>
              <w:pStyle w:val="12"/>
              <w:spacing w:line="2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0315E">
              <w:rPr>
                <w:b/>
                <w:sz w:val="24"/>
                <w:szCs w:val="24"/>
              </w:rPr>
              <w:t>ПЛЕНАРНОЕ ЗАСЕДАНИЕ</w:t>
            </w:r>
          </w:p>
          <w:p w:rsidR="005A1528" w:rsidRDefault="005A1528" w:rsidP="007B25C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21D7" w:rsidRPr="00FE3C5E" w:rsidRDefault="009221D7" w:rsidP="007B25C3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25C3" w:rsidRPr="0080315E" w:rsidTr="007B25C3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3" w:rsidRPr="007B25C3" w:rsidRDefault="007B25C3" w:rsidP="007B25C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5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12:50 –13:00</w:t>
            </w: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3" w:rsidRPr="007B25C3" w:rsidRDefault="007B25C3" w:rsidP="007B25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25C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ПЕРЕРЫВ</w:t>
            </w:r>
          </w:p>
        </w:tc>
      </w:tr>
      <w:tr w:rsidR="007B25C3" w:rsidRPr="0080315E" w:rsidTr="007B25C3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3" w:rsidRPr="007B25C3" w:rsidRDefault="007B25C3" w:rsidP="007B25C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5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13:00 –16:00</w:t>
            </w: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3" w:rsidRPr="007B25C3" w:rsidRDefault="007B25C3" w:rsidP="007B25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25C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Круглые столы</w:t>
            </w:r>
          </w:p>
          <w:p w:rsidR="007B25C3" w:rsidRPr="007B25C3" w:rsidRDefault="007B25C3" w:rsidP="007B25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7B25C3" w:rsidRPr="0080315E" w:rsidTr="007B25C3">
        <w:trPr>
          <w:trHeight w:val="616"/>
        </w:trPr>
        <w:tc>
          <w:tcPr>
            <w:tcW w:w="1560" w:type="dxa"/>
          </w:tcPr>
          <w:p w:rsidR="007B25C3" w:rsidRPr="0080315E" w:rsidRDefault="007B25C3" w:rsidP="007B25C3">
            <w:pPr>
              <w:spacing w:after="0" w:line="2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B25C3" w:rsidRPr="007B25C3" w:rsidRDefault="00D00E83" w:rsidP="00991E2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Круглый стол № 1 </w:t>
            </w:r>
            <w:r w:rsidR="001C16A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="00EB33D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Разрешительный метод в государственном управлении</w:t>
            </w:r>
            <w:r w:rsidR="00991E2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: п</w:t>
            </w:r>
            <w:r w:rsidR="00EB33D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равовая природа разрешен</w:t>
            </w:r>
            <w:r w:rsidR="00B0034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</w:t>
            </w:r>
            <w:r w:rsidR="00EB33D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й</w:t>
            </w:r>
            <w:r w:rsidR="001C16A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</w:p>
          <w:p w:rsidR="007B25C3" w:rsidRPr="007B25C3" w:rsidRDefault="007B25C3" w:rsidP="007B25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7B25C3" w:rsidRPr="007B25C3" w:rsidRDefault="007B25C3" w:rsidP="007B25C3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25C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Модераторы:</w:t>
            </w:r>
          </w:p>
          <w:p w:rsidR="007B25C3" w:rsidRDefault="00EB33DD" w:rsidP="007B25C3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А.Ф.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Ноздрач</w:t>
            </w:r>
            <w:r w:rsidR="001C16A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),</w:t>
            </w:r>
          </w:p>
          <w:p w:rsidR="00EB33DD" w:rsidRPr="007B25C3" w:rsidRDefault="00EB33DD" w:rsidP="007B25C3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А.С. Емельянов (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), </w:t>
            </w:r>
          </w:p>
          <w:p w:rsidR="00933317" w:rsidRPr="00933317" w:rsidRDefault="00933317" w:rsidP="009333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zh-CN"/>
              </w:rPr>
            </w:pPr>
            <w:r w:rsidRPr="00933317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  <w:lang w:eastAsia="zh-CN"/>
              </w:rPr>
              <w:t>Сторонний (внешний) модератор (по согласованию)</w:t>
            </w:r>
          </w:p>
          <w:p w:rsidR="00933317" w:rsidRDefault="00933317" w:rsidP="00EB33DD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B33DD" w:rsidRPr="007B25C3" w:rsidRDefault="007B25C3" w:rsidP="00EB33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25C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Координатор:</w:t>
            </w:r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О.Е. Стародубова</w:t>
            </w:r>
          </w:p>
        </w:tc>
        <w:tc>
          <w:tcPr>
            <w:tcW w:w="4536" w:type="dxa"/>
          </w:tcPr>
          <w:p w:rsidR="00D00E83" w:rsidRDefault="00D00E83" w:rsidP="00EB33D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Круглый стол № 2</w:t>
            </w:r>
          </w:p>
          <w:p w:rsidR="00EB33DD" w:rsidRPr="00EB33DD" w:rsidRDefault="001C16A4" w:rsidP="00EB33D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EB33DD" w:rsidRPr="00EB33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Разрешительная деятельность в субъектах Российской Федерации и муниципальных образованиях</w:t>
            </w:r>
            <w:r w:rsidR="00EB33DD"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B33DD" w:rsidRDefault="00EB33DD" w:rsidP="00EB33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B33DD" w:rsidRDefault="00EB33DD" w:rsidP="00EB33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Модераторы: </w:t>
            </w:r>
          </w:p>
          <w:p w:rsidR="00EB33DD" w:rsidRDefault="009C3A0D" w:rsidP="00EB33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>Л.В.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33DD"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>Андриченко</w:t>
            </w:r>
            <w:proofErr w:type="spellEnd"/>
            <w:r w:rsidR="00EB33DD"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),</w:t>
            </w:r>
          </w:p>
          <w:p w:rsidR="00EB33DD" w:rsidRDefault="009C3A0D" w:rsidP="00EB33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>А.Е.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33DD"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Постников </w:t>
            </w:r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),</w:t>
            </w:r>
          </w:p>
          <w:p w:rsidR="00EB33DD" w:rsidRPr="000A30F0" w:rsidRDefault="009C3A0D" w:rsidP="000A30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>Г.Д.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33DD"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33DD"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>Садовникова</w:t>
            </w:r>
            <w:proofErr w:type="spellEnd"/>
            <w:r w:rsidR="00EB33DD"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A30F0" w:rsidRPr="000A3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0A30F0">
              <w:rPr>
                <w:rFonts w:ascii="Times New Roman" w:eastAsia="Calibri" w:hAnsi="Times New Roman" w:cs="Times New Roman"/>
                <w:sz w:val="28"/>
                <w:szCs w:val="28"/>
              </w:rPr>
              <w:t>МГЮА)</w:t>
            </w:r>
          </w:p>
          <w:p w:rsidR="000A30F0" w:rsidRDefault="000A30F0" w:rsidP="000A30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33DD" w:rsidRPr="007B25C3" w:rsidRDefault="000A30F0" w:rsidP="000A30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EB33DD"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оординатор: </w:t>
            </w:r>
            <w:r w:rsidR="001C1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Ж.А. </w:t>
            </w:r>
            <w:proofErr w:type="spellStart"/>
            <w:r w:rsidR="001C16A4">
              <w:rPr>
                <w:rFonts w:ascii="Times New Roman" w:eastAsia="Calibri" w:hAnsi="Times New Roman" w:cs="Times New Roman"/>
                <w:sz w:val="28"/>
                <w:szCs w:val="28"/>
              </w:rPr>
              <w:t>Гаунова</w:t>
            </w:r>
            <w:proofErr w:type="spellEnd"/>
          </w:p>
        </w:tc>
        <w:tc>
          <w:tcPr>
            <w:tcW w:w="4536" w:type="dxa"/>
          </w:tcPr>
          <w:p w:rsidR="00D00E83" w:rsidRDefault="00D00E83" w:rsidP="00D00E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Круглый стол № 3</w:t>
            </w:r>
          </w:p>
          <w:p w:rsidR="001C16A4" w:rsidRDefault="001C16A4" w:rsidP="007B25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="0069316B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Разрешительная деятельность </w:t>
            </w:r>
          </w:p>
          <w:p w:rsidR="007B25C3" w:rsidRPr="007B25C3" w:rsidRDefault="0069316B" w:rsidP="007B25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социальной сфере</w:t>
            </w:r>
            <w:r w:rsidR="001C16A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</w:p>
          <w:p w:rsidR="00EB33DD" w:rsidRPr="007B25C3" w:rsidRDefault="00EB33DD" w:rsidP="007B25C3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B33DD" w:rsidRPr="007B25C3" w:rsidRDefault="00EB33DD" w:rsidP="00EB33DD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25C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Модераторы:</w:t>
            </w:r>
          </w:p>
          <w:p w:rsidR="00EB33DD" w:rsidRDefault="00EB33DD" w:rsidP="00EB33DD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Путило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),</w:t>
            </w:r>
          </w:p>
          <w:p w:rsidR="00EB33DD" w:rsidRPr="007B25C3" w:rsidRDefault="00EB33DD" w:rsidP="00EB33DD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Н.С. Волкова (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), </w:t>
            </w:r>
          </w:p>
          <w:p w:rsidR="00EB33DD" w:rsidRDefault="00F677D2" w:rsidP="00EB33DD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Петюкова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(Финансовый университет)</w:t>
            </w:r>
          </w:p>
          <w:p w:rsidR="00EB33DD" w:rsidRDefault="00EB33DD" w:rsidP="00EB33DD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B25C3" w:rsidRPr="007B25C3" w:rsidRDefault="00EB33DD" w:rsidP="00EB33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25C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Координатор:</w:t>
            </w:r>
            <w:r w:rsidR="001C16A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Н.</w:t>
            </w:r>
            <w:r w:rsidR="009C3A0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Хромова</w:t>
            </w:r>
            <w:proofErr w:type="spellEnd"/>
          </w:p>
        </w:tc>
      </w:tr>
      <w:tr w:rsidR="00EB33DD" w:rsidRPr="0080315E" w:rsidTr="007B25C3">
        <w:trPr>
          <w:trHeight w:val="616"/>
        </w:trPr>
        <w:tc>
          <w:tcPr>
            <w:tcW w:w="1560" w:type="dxa"/>
          </w:tcPr>
          <w:p w:rsidR="00EB33DD" w:rsidRPr="0080315E" w:rsidRDefault="00EB33DD" w:rsidP="007B25C3">
            <w:pPr>
              <w:spacing w:after="0" w:line="2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D00E83" w:rsidRDefault="00D00E83" w:rsidP="00D00E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Круглый стол № 4</w:t>
            </w:r>
          </w:p>
          <w:p w:rsidR="001C16A4" w:rsidRDefault="001C16A4" w:rsidP="00EB33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B33DD" w:rsidRPr="00901D3B">
              <w:rPr>
                <w:rFonts w:ascii="Times New Roman" w:hAnsi="Times New Roman" w:cs="Times New Roman"/>
                <w:b/>
                <w:sz w:val="28"/>
                <w:szCs w:val="28"/>
              </w:rPr>
              <w:t>Оптимиз</w:t>
            </w:r>
            <w:r w:rsidR="00EB3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B33DD" w:rsidRPr="00901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ция </w:t>
            </w:r>
            <w:r w:rsidR="0093331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EB33DD" w:rsidRPr="00901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азрешительной деятельности в сфере </w:t>
            </w:r>
            <w:r w:rsidR="00EB3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33DD" w:rsidRPr="00901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охраны </w:t>
            </w:r>
            <w:r w:rsidR="00EB33DD" w:rsidRPr="00901D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окружающей среды</w:t>
            </w:r>
          </w:p>
          <w:p w:rsidR="00EB33DD" w:rsidRDefault="00EB33DD" w:rsidP="00EB33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природопользования: проблемы и решения</w:t>
            </w:r>
            <w:r w:rsidR="001C16A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B33DD" w:rsidRDefault="00EB33DD" w:rsidP="00EB33D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33DD" w:rsidRDefault="00EB33DD" w:rsidP="00EB33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Модераторы: </w:t>
            </w:r>
          </w:p>
          <w:p w:rsidR="00EB33DD" w:rsidRDefault="00EB33DD" w:rsidP="00EB33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>С.А. Боголюбов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),</w:t>
            </w:r>
          </w:p>
          <w:p w:rsidR="00EB33DD" w:rsidRDefault="00EB33DD" w:rsidP="00EB33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Е.Л. Минина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),</w:t>
            </w:r>
          </w:p>
          <w:p w:rsidR="00EB33DD" w:rsidRPr="00EB33DD" w:rsidRDefault="00F677D2" w:rsidP="00EB33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Марьин (ГУЗ)</w:t>
            </w:r>
          </w:p>
          <w:p w:rsidR="00EB33DD" w:rsidRDefault="00EB33DD" w:rsidP="00EB33D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33DD" w:rsidRPr="00EB33DD" w:rsidRDefault="00EB33DD" w:rsidP="00EB33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Координатор: Р.В. Никонов</w:t>
            </w:r>
          </w:p>
          <w:p w:rsidR="00EB33DD" w:rsidRPr="007B25C3" w:rsidRDefault="00EB33DD" w:rsidP="007B25C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00E83" w:rsidRDefault="00D00E83" w:rsidP="00D00E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Круглый стол № 5</w:t>
            </w:r>
          </w:p>
          <w:p w:rsidR="001C16A4" w:rsidRDefault="001C16A4" w:rsidP="00EB33D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EB33DD" w:rsidRPr="00EB33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Разрешительные механизмы государственного управления </w:t>
            </w:r>
          </w:p>
          <w:p w:rsidR="00EB33DD" w:rsidRPr="00EB33DD" w:rsidRDefault="00EB33DD" w:rsidP="00EB33D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3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в сфере публичных финансов</w:t>
            </w:r>
            <w:r w:rsidR="001C16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EB33DD" w:rsidRDefault="00EB33DD" w:rsidP="00EB33DD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FED" w:rsidRDefault="00EB33DD" w:rsidP="00EB33DD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>Модераторы</w:t>
            </w:r>
            <w:r w:rsidR="00EF2FE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B33DD" w:rsidRDefault="00EB33DD" w:rsidP="00EF2FED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>Поветкина</w:t>
            </w:r>
            <w:proofErr w:type="spellEnd"/>
            <w:r w:rsidR="00EF2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2FE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="00EF2FE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 w:rsidR="00EF2FE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),</w:t>
            </w:r>
          </w:p>
          <w:p w:rsidR="00EF2FED" w:rsidRDefault="00EF2FED" w:rsidP="00EF2FED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Омелехина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0A30F0">
              <w:rPr>
                <w:rFonts w:ascii="Times New Roman" w:eastAsia="Calibri" w:hAnsi="Times New Roman" w:cs="Times New Roman"/>
                <w:sz w:val="28"/>
                <w:szCs w:val="28"/>
              </w:rPr>
              <w:t>НГУ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F2FED" w:rsidRDefault="00EF2FED" w:rsidP="00EF2FED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FED" w:rsidRPr="00EB33DD" w:rsidRDefault="00EF2FED" w:rsidP="00EF2F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Координатор: </w:t>
            </w:r>
            <w:r w:rsidR="00E31081">
              <w:rPr>
                <w:rFonts w:ascii="Times New Roman" w:eastAsia="Calibri" w:hAnsi="Times New Roman" w:cs="Times New Roman"/>
                <w:sz w:val="28"/>
                <w:szCs w:val="28"/>
              </w:rPr>
              <w:t>Н.С. Воробьев</w:t>
            </w:r>
          </w:p>
          <w:p w:rsidR="00EF2FED" w:rsidRDefault="00EF2FED" w:rsidP="00EF2FED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FED" w:rsidRDefault="00EF2FED" w:rsidP="00EF2FED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FED" w:rsidRPr="007B25C3" w:rsidRDefault="00EF2FED" w:rsidP="00EF2FE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33317" w:rsidRDefault="00D00E83" w:rsidP="0093331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Круглый стол № 6</w:t>
            </w:r>
          </w:p>
          <w:p w:rsidR="00EB33DD" w:rsidRPr="00901D3B" w:rsidRDefault="001C16A4" w:rsidP="009333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B33DD" w:rsidRPr="00901D3B">
              <w:rPr>
                <w:rFonts w:ascii="Times New Roman" w:hAnsi="Times New Roman" w:cs="Times New Roman"/>
                <w:b/>
                <w:sz w:val="28"/>
                <w:szCs w:val="28"/>
              </w:rPr>
              <w:t>Уголовно-правовые риски разрешительной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B33DD" w:rsidRDefault="00EB33DD" w:rsidP="00EB33DD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3DD" w:rsidRDefault="00EB33DD" w:rsidP="00EB33DD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D3B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Модераторы: </w:t>
            </w:r>
          </w:p>
          <w:p w:rsidR="00EB33DD" w:rsidRDefault="009C3A0D" w:rsidP="00EB33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r w:rsidR="00EB33DD">
              <w:rPr>
                <w:rFonts w:ascii="Times New Roman" w:hAnsi="Times New Roman" w:cs="Times New Roman"/>
                <w:sz w:val="28"/>
                <w:szCs w:val="28"/>
              </w:rPr>
              <w:t xml:space="preserve">Зайцев </w:t>
            </w:r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),</w:t>
            </w:r>
          </w:p>
          <w:p w:rsidR="00EB33DD" w:rsidRDefault="009C3A0D" w:rsidP="00EB33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33DD">
              <w:rPr>
                <w:rFonts w:ascii="Times New Roman" w:hAnsi="Times New Roman" w:cs="Times New Roman"/>
                <w:sz w:val="28"/>
                <w:szCs w:val="28"/>
              </w:rPr>
              <w:t>Нудель</w:t>
            </w:r>
            <w:proofErr w:type="spellEnd"/>
            <w:r w:rsidR="00EB3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),</w:t>
            </w:r>
          </w:p>
          <w:p w:rsidR="00EB33DD" w:rsidRDefault="009C3A0D" w:rsidP="00EB33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1C16A4">
              <w:rPr>
                <w:rFonts w:ascii="Times New Roman" w:hAnsi="Times New Roman" w:cs="Times New Roman"/>
                <w:sz w:val="28"/>
                <w:szCs w:val="28"/>
              </w:rPr>
              <w:t xml:space="preserve">Федоров </w:t>
            </w:r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="000A30F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 w:rsidR="000A30F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F677D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="001C16A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 РФ</w:t>
            </w:r>
            <w:r w:rsidR="00EB33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),</w:t>
            </w:r>
          </w:p>
          <w:p w:rsidR="00EB33DD" w:rsidRPr="00901D3B" w:rsidRDefault="00EB33DD" w:rsidP="00EB33DD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3DD" w:rsidRDefault="00EB33DD" w:rsidP="007B25C3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B33DD" w:rsidRPr="007B25C3" w:rsidRDefault="00EB33DD" w:rsidP="009C3A0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25C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Координатор: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C3A0D" w:rsidRPr="00901D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1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3A0D" w:rsidRPr="00901D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3A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1D3B">
              <w:rPr>
                <w:rFonts w:ascii="Times New Roman" w:hAnsi="Times New Roman" w:cs="Times New Roman"/>
                <w:sz w:val="28"/>
                <w:szCs w:val="28"/>
              </w:rPr>
              <w:t xml:space="preserve">Ямашева </w:t>
            </w:r>
          </w:p>
        </w:tc>
      </w:tr>
      <w:tr w:rsidR="00EB33DD" w:rsidRPr="0080315E" w:rsidTr="007B25C3">
        <w:trPr>
          <w:trHeight w:val="616"/>
        </w:trPr>
        <w:tc>
          <w:tcPr>
            <w:tcW w:w="1560" w:type="dxa"/>
          </w:tcPr>
          <w:p w:rsidR="00EB33DD" w:rsidRPr="0080315E" w:rsidRDefault="00EB33DD" w:rsidP="007B25C3">
            <w:pPr>
              <w:spacing w:after="0" w:line="2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C3A0D" w:rsidRDefault="009C3A0D" w:rsidP="009C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9C3A0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Круглый стол</w:t>
            </w:r>
            <w:r w:rsidRPr="000A30F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№ 7</w:t>
            </w:r>
          </w:p>
          <w:p w:rsidR="009C3A0D" w:rsidRPr="009C3A0D" w:rsidRDefault="009C3A0D" w:rsidP="009C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  <w:p w:rsidR="009C3A0D" w:rsidRPr="009C3A0D" w:rsidRDefault="009C3A0D" w:rsidP="009C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9C3A0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«Судебная власть как гарант эффективного государственного управления»</w:t>
            </w:r>
          </w:p>
          <w:p w:rsidR="009C3A0D" w:rsidRPr="009C3A0D" w:rsidRDefault="009C3A0D" w:rsidP="009C3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C3A0D" w:rsidRPr="009C3A0D" w:rsidRDefault="009C3A0D" w:rsidP="009C3A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9C3A0D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Модераторы:</w:t>
            </w:r>
          </w:p>
          <w:p w:rsidR="009C3A0D" w:rsidRPr="009C3A0D" w:rsidRDefault="009C3A0D" w:rsidP="009C3A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C3A0D">
              <w:rPr>
                <w:rFonts w:ascii="Times New Roman" w:eastAsia="Calibri" w:hAnsi="Times New Roman" w:cs="Times New Roman"/>
                <w:sz w:val="28"/>
                <w:szCs w:val="24"/>
              </w:rPr>
              <w:t>Н.С. Бондарь (</w:t>
            </w:r>
            <w:proofErr w:type="spellStart"/>
            <w:r w:rsidRPr="009C3A0D">
              <w:rPr>
                <w:rFonts w:ascii="Times New Roman" w:eastAsia="Calibri" w:hAnsi="Times New Roman" w:cs="Times New Roman"/>
                <w:sz w:val="28"/>
                <w:szCs w:val="24"/>
              </w:rPr>
              <w:t>ИЗиСП</w:t>
            </w:r>
            <w:proofErr w:type="spellEnd"/>
            <w:r w:rsidRPr="009C3A0D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  <w:p w:rsidR="009C3A0D" w:rsidRPr="009C3A0D" w:rsidRDefault="009C3A0D" w:rsidP="009C3A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C3A0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Х.И.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9C3A0D">
              <w:rPr>
                <w:rFonts w:ascii="Times New Roman" w:eastAsia="Calibri" w:hAnsi="Times New Roman" w:cs="Times New Roman"/>
                <w:sz w:val="28"/>
                <w:szCs w:val="24"/>
              </w:rPr>
              <w:t>Гаджиев (</w:t>
            </w:r>
            <w:proofErr w:type="spellStart"/>
            <w:r w:rsidRPr="009C3A0D">
              <w:rPr>
                <w:rFonts w:ascii="Times New Roman" w:eastAsia="Calibri" w:hAnsi="Times New Roman" w:cs="Times New Roman"/>
                <w:sz w:val="28"/>
                <w:szCs w:val="24"/>
              </w:rPr>
              <w:t>ИЗиСП</w:t>
            </w:r>
            <w:proofErr w:type="spellEnd"/>
            <w:r w:rsidRPr="009C3A0D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  <w:p w:rsidR="009C3A0D" w:rsidRPr="009C3A0D" w:rsidRDefault="009C3A0D" w:rsidP="009C3A0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C3A0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Ю.Н. </w:t>
            </w:r>
            <w:proofErr w:type="spellStart"/>
            <w:r w:rsidRPr="009C3A0D">
              <w:rPr>
                <w:rFonts w:ascii="Times New Roman" w:eastAsia="Calibri" w:hAnsi="Times New Roman" w:cs="Times New Roman"/>
                <w:sz w:val="28"/>
                <w:szCs w:val="24"/>
              </w:rPr>
              <w:t>Старилов</w:t>
            </w:r>
            <w:proofErr w:type="spellEnd"/>
            <w:r w:rsidRPr="009C3A0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</w:t>
            </w:r>
            <w:r w:rsidR="00113BA5">
              <w:rPr>
                <w:rFonts w:ascii="Times New Roman" w:eastAsia="Calibri" w:hAnsi="Times New Roman" w:cs="Times New Roman"/>
                <w:sz w:val="28"/>
                <w:szCs w:val="24"/>
              </w:rPr>
              <w:t>ВГУ</w:t>
            </w:r>
            <w:r w:rsidRPr="009C3A0D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  <w:p w:rsidR="009C3A0D" w:rsidRPr="009C3A0D" w:rsidRDefault="009C3A0D" w:rsidP="009C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B33DD" w:rsidRPr="00901D3B" w:rsidRDefault="001C16A4" w:rsidP="009C3A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Координатор</w:t>
            </w:r>
            <w:r w:rsidR="009C3A0D" w:rsidRPr="009C3A0D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:</w:t>
            </w:r>
            <w:r w:rsidR="009C3A0D" w:rsidRPr="009C3A0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А.И</w:t>
            </w:r>
            <w:r w:rsidR="009C3A0D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  <w:r w:rsidR="009C3A0D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  <w:r w:rsidR="009C3A0D" w:rsidRPr="009C3A0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Сидоренко </w:t>
            </w:r>
          </w:p>
        </w:tc>
        <w:tc>
          <w:tcPr>
            <w:tcW w:w="4536" w:type="dxa"/>
          </w:tcPr>
          <w:p w:rsidR="009C3A0D" w:rsidRPr="007B25C3" w:rsidRDefault="009C3A0D" w:rsidP="009C3A0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Практикум для молодых ученых</w:t>
            </w:r>
          </w:p>
          <w:p w:rsidR="009C3A0D" w:rsidRPr="007B25C3" w:rsidRDefault="009C3A0D" w:rsidP="009C3A0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C3A0D" w:rsidRPr="007B25C3" w:rsidRDefault="009C3A0D" w:rsidP="001C16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25C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Модераторы:</w:t>
            </w:r>
          </w:p>
          <w:p w:rsidR="009C3A0D" w:rsidRDefault="009C3A0D" w:rsidP="001C16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Ю.А. Тихомиров (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),</w:t>
            </w:r>
          </w:p>
          <w:p w:rsidR="009C3A0D" w:rsidRDefault="009C3A0D" w:rsidP="001C16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А.В. Калмыкова (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ИЗиСП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:rsidR="009C3A0D" w:rsidRDefault="009C3A0D" w:rsidP="009C3A0D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C3A0D" w:rsidRPr="007B25C3" w:rsidRDefault="009C3A0D" w:rsidP="009C3A0D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C3A0D" w:rsidRPr="007B25C3" w:rsidRDefault="009C3A0D" w:rsidP="009C3A0D">
            <w:pPr>
              <w:spacing w:after="0" w:line="2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25C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Координатор: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Э.К.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Сайфулин</w:t>
            </w:r>
            <w:proofErr w:type="spellEnd"/>
          </w:p>
          <w:p w:rsidR="00EB33DD" w:rsidRPr="00EB33DD" w:rsidRDefault="00EB33DD" w:rsidP="00EB33D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B33DD" w:rsidRPr="00901D3B" w:rsidRDefault="00EB33DD" w:rsidP="00EB33DD">
            <w:pPr>
              <w:pStyle w:val="a6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0E83" w:rsidRDefault="00D00E83" w:rsidP="00D00E8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E83" w:rsidRDefault="00D00E83" w:rsidP="00D00E8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40D4D" w:rsidRPr="007B25C3" w:rsidRDefault="00540D4D" w:rsidP="00113BA5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Круглый стол № 1 «Разрешительный метод в государственном управлении: правовая природа разрешений»</w:t>
      </w:r>
    </w:p>
    <w:p w:rsidR="00540D4D" w:rsidRPr="00540D4D" w:rsidRDefault="00540D4D" w:rsidP="00113BA5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677D2" w:rsidRPr="00540D4D" w:rsidRDefault="001C16A4" w:rsidP="001C16A4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Модераторы</w:t>
      </w:r>
    </w:p>
    <w:p w:rsidR="00540D4D" w:rsidRPr="00540D4D" w:rsidRDefault="00540D4D" w:rsidP="005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D4D">
        <w:rPr>
          <w:rFonts w:ascii="Times New Roman" w:hAnsi="Times New Roman" w:cs="Times New Roman"/>
          <w:b/>
          <w:sz w:val="28"/>
          <w:szCs w:val="28"/>
        </w:rPr>
        <w:t>Ноздрачев</w:t>
      </w:r>
      <w:proofErr w:type="spellEnd"/>
      <w:r w:rsidRPr="00540D4D">
        <w:rPr>
          <w:rFonts w:ascii="Times New Roman" w:hAnsi="Times New Roman" w:cs="Times New Roman"/>
          <w:b/>
          <w:sz w:val="28"/>
          <w:szCs w:val="28"/>
        </w:rPr>
        <w:t xml:space="preserve"> Александр Филиппович</w:t>
      </w:r>
      <w:r w:rsidRPr="00540D4D">
        <w:rPr>
          <w:rFonts w:ascii="Times New Roman" w:hAnsi="Times New Roman" w:cs="Times New Roman"/>
          <w:sz w:val="28"/>
          <w:szCs w:val="28"/>
        </w:rPr>
        <w:t xml:space="preserve"> </w:t>
      </w:r>
      <w:r w:rsidR="001C16A4">
        <w:rPr>
          <w:rFonts w:ascii="Times New Roman" w:hAnsi="Times New Roman" w:cs="Times New Roman"/>
          <w:sz w:val="28"/>
          <w:szCs w:val="28"/>
        </w:rPr>
        <w:t>–</w:t>
      </w:r>
      <w:r w:rsidRPr="00540D4D">
        <w:rPr>
          <w:rFonts w:ascii="Times New Roman" w:hAnsi="Times New Roman" w:cs="Times New Roman"/>
          <w:sz w:val="28"/>
          <w:szCs w:val="28"/>
        </w:rPr>
        <w:t xml:space="preserve"> главный научный сотрудник </w:t>
      </w:r>
      <w:r w:rsidR="001C16A4" w:rsidRPr="00540D4D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540D4D">
        <w:rPr>
          <w:rFonts w:ascii="Times New Roman" w:hAnsi="Times New Roman" w:cs="Times New Roman"/>
          <w:sz w:val="28"/>
          <w:szCs w:val="28"/>
        </w:rPr>
        <w:t>административного законодательства и процесса</w:t>
      </w:r>
      <w:r w:rsidR="00113BA5" w:rsidRPr="0011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8"/>
          <w:szCs w:val="28"/>
        </w:rPr>
        <w:t>ИЗиСП</w:t>
      </w:r>
      <w:proofErr w:type="spellEnd"/>
      <w:r w:rsidRPr="00540D4D">
        <w:rPr>
          <w:rFonts w:ascii="Times New Roman" w:hAnsi="Times New Roman" w:cs="Times New Roman"/>
          <w:sz w:val="28"/>
          <w:szCs w:val="28"/>
        </w:rPr>
        <w:t>, доктор юридических наук, профессор, заслуженный деятель науки Российской Федерации</w:t>
      </w:r>
    </w:p>
    <w:p w:rsidR="00540D4D" w:rsidRPr="00540D4D" w:rsidRDefault="00540D4D" w:rsidP="005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4D">
        <w:rPr>
          <w:rFonts w:ascii="Times New Roman" w:hAnsi="Times New Roman" w:cs="Times New Roman"/>
          <w:b/>
          <w:sz w:val="28"/>
          <w:szCs w:val="28"/>
        </w:rPr>
        <w:t>Емельянов Александр Сергеевич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6A4">
        <w:rPr>
          <w:rFonts w:ascii="Times New Roman" w:hAnsi="Times New Roman" w:cs="Times New Roman"/>
          <w:sz w:val="28"/>
          <w:szCs w:val="28"/>
        </w:rPr>
        <w:t>–</w:t>
      </w:r>
      <w:r w:rsidRPr="00540D4D">
        <w:rPr>
          <w:rFonts w:ascii="Times New Roman" w:hAnsi="Times New Roman" w:cs="Times New Roman"/>
          <w:sz w:val="28"/>
          <w:szCs w:val="28"/>
        </w:rPr>
        <w:t xml:space="preserve"> заведующий  </w:t>
      </w:r>
      <w:r w:rsidR="001C16A4" w:rsidRPr="00540D4D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540D4D">
        <w:rPr>
          <w:rFonts w:ascii="Times New Roman" w:hAnsi="Times New Roman" w:cs="Times New Roman"/>
          <w:sz w:val="28"/>
          <w:szCs w:val="28"/>
        </w:rPr>
        <w:t>административного законодательства и процесса</w:t>
      </w:r>
      <w:r w:rsidR="00113BA5" w:rsidRPr="0011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8"/>
          <w:szCs w:val="28"/>
        </w:rPr>
        <w:t>ИЗиСП</w:t>
      </w:r>
      <w:proofErr w:type="spellEnd"/>
      <w:r w:rsidRPr="00540D4D">
        <w:rPr>
          <w:rFonts w:ascii="Times New Roman" w:hAnsi="Times New Roman" w:cs="Times New Roman"/>
          <w:sz w:val="28"/>
          <w:szCs w:val="28"/>
        </w:rPr>
        <w:t>, доктор юридических наук, доцент</w:t>
      </w:r>
    </w:p>
    <w:p w:rsidR="00540D4D" w:rsidRPr="00540D4D" w:rsidRDefault="00540D4D" w:rsidP="005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4D" w:rsidRPr="00540D4D" w:rsidRDefault="001C16A4" w:rsidP="00540D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E10B03">
        <w:rPr>
          <w:rFonts w:ascii="Times New Roman" w:hAnsi="Times New Roman" w:cs="Times New Roman"/>
          <w:b/>
          <w:sz w:val="28"/>
          <w:szCs w:val="28"/>
        </w:rPr>
        <w:t>ы</w:t>
      </w:r>
    </w:p>
    <w:p w:rsidR="00540D4D" w:rsidRDefault="00540D4D" w:rsidP="005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4D">
        <w:rPr>
          <w:rFonts w:ascii="Times New Roman" w:hAnsi="Times New Roman" w:cs="Times New Roman"/>
          <w:b/>
          <w:sz w:val="28"/>
          <w:szCs w:val="28"/>
        </w:rPr>
        <w:t>Стародубова Олеся Евгеньевна</w:t>
      </w:r>
      <w:r w:rsidRPr="00540D4D">
        <w:rPr>
          <w:rFonts w:ascii="Times New Roman" w:hAnsi="Times New Roman" w:cs="Times New Roman"/>
          <w:sz w:val="28"/>
          <w:szCs w:val="28"/>
        </w:rPr>
        <w:t xml:space="preserve"> – научный сотрудник </w:t>
      </w:r>
      <w:r w:rsidR="001C16A4" w:rsidRPr="00540D4D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540D4D">
        <w:rPr>
          <w:rFonts w:ascii="Times New Roman" w:hAnsi="Times New Roman" w:cs="Times New Roman"/>
          <w:sz w:val="28"/>
          <w:szCs w:val="28"/>
        </w:rPr>
        <w:t>административного законодательства и процесса</w:t>
      </w:r>
      <w:r w:rsidR="0011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8"/>
          <w:szCs w:val="28"/>
        </w:rPr>
        <w:t>ИЗиСП</w:t>
      </w:r>
      <w:proofErr w:type="spellEnd"/>
    </w:p>
    <w:p w:rsidR="00E10B03" w:rsidRPr="00540D4D" w:rsidRDefault="00E10B03" w:rsidP="005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D4D" w:rsidRPr="00540D4D" w:rsidRDefault="00540D4D" w:rsidP="005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D4D" w:rsidRPr="00540D4D" w:rsidRDefault="00540D4D" w:rsidP="00540D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4D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540D4D" w:rsidRPr="00540D4D" w:rsidRDefault="00540D4D" w:rsidP="005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4D">
        <w:rPr>
          <w:rFonts w:ascii="Times New Roman" w:hAnsi="Times New Roman" w:cs="Times New Roman"/>
          <w:sz w:val="28"/>
          <w:szCs w:val="28"/>
        </w:rPr>
        <w:t xml:space="preserve">Российская Федерация вступила в период масштабного реформирования регуляторной политики, цель которого </w:t>
      </w:r>
      <w:r w:rsidR="004E6AD0">
        <w:rPr>
          <w:rFonts w:ascii="Times New Roman" w:hAnsi="Times New Roman" w:cs="Times New Roman"/>
          <w:sz w:val="28"/>
          <w:szCs w:val="28"/>
        </w:rPr>
        <w:t xml:space="preserve">– </w:t>
      </w:r>
      <w:r w:rsidRPr="00540D4D">
        <w:rPr>
          <w:rFonts w:ascii="Times New Roman" w:hAnsi="Times New Roman" w:cs="Times New Roman"/>
          <w:sz w:val="28"/>
          <w:szCs w:val="28"/>
        </w:rPr>
        <w:t>формирование современной, адекватной требованиям врем</w:t>
      </w:r>
      <w:r w:rsidR="004E6AD0">
        <w:rPr>
          <w:rFonts w:ascii="Times New Roman" w:hAnsi="Times New Roman" w:cs="Times New Roman"/>
          <w:sz w:val="28"/>
          <w:szCs w:val="28"/>
        </w:rPr>
        <w:t>ени и технологического развития</w:t>
      </w:r>
      <w:r w:rsidRPr="00540D4D">
        <w:rPr>
          <w:rFonts w:ascii="Times New Roman" w:hAnsi="Times New Roman" w:cs="Times New Roman"/>
          <w:sz w:val="28"/>
          <w:szCs w:val="28"/>
        </w:rPr>
        <w:t xml:space="preserve"> эффективной системы регулирования в соответствующей сфере общественных отношений, основанной на выявлении наиболее значимых общественных рисков и их снижении до приемлемого уровня.</w:t>
      </w:r>
    </w:p>
    <w:p w:rsidR="00540D4D" w:rsidRPr="00540D4D" w:rsidRDefault="00540D4D" w:rsidP="005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4D">
        <w:rPr>
          <w:rFonts w:ascii="Times New Roman" w:hAnsi="Times New Roman" w:cs="Times New Roman"/>
          <w:sz w:val="28"/>
          <w:szCs w:val="28"/>
        </w:rPr>
        <w:lastRenderedPageBreak/>
        <w:t>В ее рамках была осуществлена «регуляторная гильотина», реформировано законодательство о государственном контроле (надзоре) и муниципальном контроле, сформировано законодательство об обязательных требованиях. Однако регуляторная реформа не может считаться завершенной без преобразования разрешительной системы.</w:t>
      </w:r>
    </w:p>
    <w:p w:rsidR="00126474" w:rsidRPr="00126474" w:rsidRDefault="00126474" w:rsidP="002762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474">
        <w:rPr>
          <w:rFonts w:ascii="Times New Roman" w:eastAsia="Calibri" w:hAnsi="Times New Roman" w:cs="Times New Roman"/>
          <w:sz w:val="28"/>
          <w:szCs w:val="28"/>
        </w:rPr>
        <w:t>В деятельности исполнительной власти применяется широкий спектр методов. Все они объективно обусловлены, направлены на достижение целей государственного управления, взаимосвязаны друг с другом, но применяются в зависимости от конкретных условий и особенностей регулируемых общественных отношений.</w:t>
      </w:r>
    </w:p>
    <w:p w:rsidR="00126474" w:rsidRPr="00540D4D" w:rsidRDefault="00126474" w:rsidP="001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74">
        <w:rPr>
          <w:rFonts w:ascii="Times New Roman" w:eastAsia="Calibri" w:hAnsi="Times New Roman" w:cs="Times New Roman"/>
          <w:sz w:val="28"/>
          <w:szCs w:val="28"/>
        </w:rPr>
        <w:t>В практике государственного управления всегда особое значение придавалось разрешительному методу, суть которого в предоставлении субъекту права совершать определенные действия. Мощный импульс к применению этот метод получает в условиях рыночного регулирования. Многие виды деятельности, нуждающиеся в государственном регулировании, доступны посредством предоставления разрешений.</w:t>
      </w:r>
      <w:r w:rsidRPr="00126474">
        <w:rPr>
          <w:rFonts w:ascii="Times New Roman" w:hAnsi="Times New Roman" w:cs="Times New Roman"/>
          <w:sz w:val="28"/>
          <w:szCs w:val="28"/>
        </w:rPr>
        <w:t xml:space="preserve"> </w:t>
      </w:r>
      <w:r w:rsidRPr="00540D4D">
        <w:rPr>
          <w:rFonts w:ascii="Times New Roman" w:hAnsi="Times New Roman" w:cs="Times New Roman"/>
          <w:sz w:val="28"/>
          <w:szCs w:val="28"/>
        </w:rPr>
        <w:t xml:space="preserve">Применение разрешительного метода регулирования общественных отношений является наиболее востребованным не только в российской, но и </w:t>
      </w:r>
      <w:r w:rsidR="0027627E">
        <w:rPr>
          <w:rFonts w:ascii="Times New Roman" w:hAnsi="Times New Roman" w:cs="Times New Roman"/>
          <w:sz w:val="28"/>
          <w:szCs w:val="28"/>
        </w:rPr>
        <w:t xml:space="preserve">в </w:t>
      </w:r>
      <w:r w:rsidRPr="00540D4D">
        <w:rPr>
          <w:rFonts w:ascii="Times New Roman" w:hAnsi="Times New Roman" w:cs="Times New Roman"/>
          <w:sz w:val="28"/>
          <w:szCs w:val="28"/>
        </w:rPr>
        <w:t xml:space="preserve">зарубежной практике. Однако единство мнений относительно как природы и сущности разрешений, так и их системы </w:t>
      </w:r>
      <w:r w:rsidR="0027627E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540D4D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126474" w:rsidRPr="00126474" w:rsidRDefault="00126474" w:rsidP="001264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474">
        <w:rPr>
          <w:rFonts w:ascii="Times New Roman" w:eastAsia="Calibri" w:hAnsi="Times New Roman" w:cs="Times New Roman"/>
          <w:sz w:val="28"/>
          <w:szCs w:val="28"/>
        </w:rPr>
        <w:t>Одной из существенных особенностей данного метода  является то, что существует множество видов разрешений, которые могут приобретать различные формы – лицензии, собственно разрешения, допуски, пропуски, квоты, права, регистрация и т.д. Официального перечня разрешительных документов и органов, имеющих право их выдавать</w:t>
      </w:r>
      <w:r w:rsidR="0027627E">
        <w:rPr>
          <w:rFonts w:ascii="Times New Roman" w:eastAsia="Calibri" w:hAnsi="Times New Roman" w:cs="Times New Roman"/>
          <w:sz w:val="28"/>
          <w:szCs w:val="28"/>
        </w:rPr>
        <w:t>,</w:t>
      </w:r>
      <w:r w:rsidRPr="00126474">
        <w:rPr>
          <w:rFonts w:ascii="Times New Roman" w:eastAsia="Calibri" w:hAnsi="Times New Roman" w:cs="Times New Roman"/>
          <w:sz w:val="28"/>
          <w:szCs w:val="28"/>
        </w:rPr>
        <w:t xml:space="preserve"> не существует.</w:t>
      </w:r>
    </w:p>
    <w:p w:rsidR="00126474" w:rsidRDefault="00540D4D" w:rsidP="0012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D4D">
        <w:rPr>
          <w:rFonts w:ascii="Times New Roman" w:hAnsi="Times New Roman" w:cs="Times New Roman"/>
          <w:sz w:val="28"/>
          <w:szCs w:val="28"/>
        </w:rPr>
        <w:t xml:space="preserve">Одними из главных вопросов </w:t>
      </w:r>
      <w:r w:rsidR="0027627E">
        <w:rPr>
          <w:rFonts w:ascii="Times New Roman" w:hAnsi="Times New Roman" w:cs="Times New Roman"/>
          <w:sz w:val="28"/>
          <w:szCs w:val="28"/>
        </w:rPr>
        <w:t xml:space="preserve">для </w:t>
      </w:r>
      <w:r w:rsidRPr="00540D4D">
        <w:rPr>
          <w:rFonts w:ascii="Times New Roman" w:hAnsi="Times New Roman" w:cs="Times New Roman"/>
          <w:sz w:val="28"/>
          <w:szCs w:val="28"/>
        </w:rPr>
        <w:t>практиков</w:t>
      </w:r>
      <w:r w:rsidR="0027627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540D4D">
        <w:rPr>
          <w:rFonts w:ascii="Times New Roman" w:hAnsi="Times New Roman" w:cs="Times New Roman"/>
          <w:sz w:val="28"/>
          <w:szCs w:val="28"/>
        </w:rPr>
        <w:t>:  критерии выбора того или иного вида разрешения применительно к конкретным общественным отношениям, разграничение полномочий между  фе</w:t>
      </w:r>
      <w:r w:rsidR="0027627E">
        <w:rPr>
          <w:rFonts w:ascii="Times New Roman" w:hAnsi="Times New Roman" w:cs="Times New Roman"/>
          <w:sz w:val="28"/>
          <w:szCs w:val="28"/>
        </w:rPr>
        <w:t>деральным и региональным уровнями</w:t>
      </w:r>
      <w:r w:rsidRPr="00540D4D">
        <w:rPr>
          <w:rFonts w:ascii="Times New Roman" w:hAnsi="Times New Roman" w:cs="Times New Roman"/>
          <w:sz w:val="28"/>
          <w:szCs w:val="28"/>
        </w:rPr>
        <w:t xml:space="preserve"> государственной власти в разрешительной сфере, повышение эффективности </w:t>
      </w:r>
      <w:r w:rsidRPr="00540D4D">
        <w:rPr>
          <w:rFonts w:ascii="Times New Roman" w:hAnsi="Times New Roman" w:cs="Times New Roman"/>
          <w:sz w:val="28"/>
          <w:szCs w:val="28"/>
        </w:rPr>
        <w:lastRenderedPageBreak/>
        <w:t>разрешительного метода регулирования деятельности субъектов права при минимизации  административной нагрузки.</w:t>
      </w:r>
      <w:proofErr w:type="gramEnd"/>
      <w:r w:rsidRPr="00540D4D">
        <w:rPr>
          <w:rFonts w:ascii="Times New Roman" w:hAnsi="Times New Roman" w:cs="Times New Roman"/>
          <w:sz w:val="28"/>
          <w:szCs w:val="28"/>
        </w:rPr>
        <w:t xml:space="preserve"> Вопросы </w:t>
      </w:r>
      <w:proofErr w:type="spellStart"/>
      <w:r w:rsidRPr="00540D4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40D4D">
        <w:rPr>
          <w:rFonts w:ascii="Times New Roman" w:hAnsi="Times New Roman" w:cs="Times New Roman"/>
          <w:sz w:val="28"/>
          <w:szCs w:val="28"/>
        </w:rPr>
        <w:t>, глобализации и интеграции, формирование новой системы публичной власти также влияют на развитие и совершенствование разрешительной деятельности государства.</w:t>
      </w:r>
    </w:p>
    <w:p w:rsidR="00126474" w:rsidRDefault="00126474" w:rsidP="00540D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D4D" w:rsidRPr="00540D4D" w:rsidRDefault="0027627E" w:rsidP="00540D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F677D2" w:rsidRPr="00F677D2" w:rsidRDefault="00F677D2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D2">
        <w:rPr>
          <w:rFonts w:ascii="Times New Roman" w:hAnsi="Times New Roman" w:cs="Times New Roman"/>
          <w:sz w:val="28"/>
          <w:szCs w:val="28"/>
        </w:rPr>
        <w:t>Генезис ра</w:t>
      </w:r>
      <w:r w:rsidR="0027627E">
        <w:rPr>
          <w:rFonts w:ascii="Times New Roman" w:hAnsi="Times New Roman" w:cs="Times New Roman"/>
          <w:sz w:val="28"/>
          <w:szCs w:val="28"/>
        </w:rPr>
        <w:t>зрешительного метода управления</w:t>
      </w:r>
    </w:p>
    <w:p w:rsidR="00F677D2" w:rsidRPr="00F677D2" w:rsidRDefault="0027627E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природа разрешений</w:t>
      </w:r>
    </w:p>
    <w:p w:rsidR="00F677D2" w:rsidRPr="00F677D2" w:rsidRDefault="0027627E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разрешений</w:t>
      </w:r>
    </w:p>
    <w:p w:rsidR="00F677D2" w:rsidRPr="00F677D2" w:rsidRDefault="0027627E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разрешений</w:t>
      </w:r>
    </w:p>
    <w:p w:rsidR="00F677D2" w:rsidRPr="00F677D2" w:rsidRDefault="0027627E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разрешений</w:t>
      </w:r>
    </w:p>
    <w:p w:rsidR="00F677D2" w:rsidRPr="00F677D2" w:rsidRDefault="00F677D2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D2">
        <w:rPr>
          <w:rFonts w:ascii="Times New Roman" w:hAnsi="Times New Roman" w:cs="Times New Roman"/>
          <w:sz w:val="28"/>
          <w:szCs w:val="28"/>
        </w:rPr>
        <w:t>Приостановл</w:t>
      </w:r>
      <w:r w:rsidR="0027627E">
        <w:rPr>
          <w:rFonts w:ascii="Times New Roman" w:hAnsi="Times New Roman" w:cs="Times New Roman"/>
          <w:sz w:val="28"/>
          <w:szCs w:val="28"/>
        </w:rPr>
        <w:t>ение и аннулирование разрешений</w:t>
      </w:r>
    </w:p>
    <w:p w:rsidR="00F677D2" w:rsidRPr="00F677D2" w:rsidRDefault="00F677D2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D2">
        <w:rPr>
          <w:rFonts w:ascii="Times New Roman" w:hAnsi="Times New Roman" w:cs="Times New Roman"/>
          <w:sz w:val="28"/>
          <w:szCs w:val="28"/>
        </w:rPr>
        <w:t>Юри</w:t>
      </w:r>
      <w:r w:rsidR="0027627E">
        <w:rPr>
          <w:rFonts w:ascii="Times New Roman" w:hAnsi="Times New Roman" w:cs="Times New Roman"/>
          <w:sz w:val="28"/>
          <w:szCs w:val="28"/>
        </w:rPr>
        <w:t>дические последствия разрешений</w:t>
      </w:r>
    </w:p>
    <w:p w:rsidR="00F677D2" w:rsidRPr="00F677D2" w:rsidRDefault="0027627E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Разрешительные правоотношения</w:t>
      </w:r>
    </w:p>
    <w:p w:rsidR="00F677D2" w:rsidRPr="00F677D2" w:rsidRDefault="00F677D2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D2">
        <w:rPr>
          <w:rFonts w:ascii="Times New Roman" w:hAnsi="Times New Roman" w:cs="Times New Roman"/>
          <w:sz w:val="28"/>
          <w:szCs w:val="28"/>
        </w:rPr>
        <w:t>Субъект</w:t>
      </w:r>
      <w:r w:rsidR="0027627E">
        <w:rPr>
          <w:rFonts w:ascii="Times New Roman" w:hAnsi="Times New Roman" w:cs="Times New Roman"/>
          <w:sz w:val="28"/>
          <w:szCs w:val="28"/>
        </w:rPr>
        <w:t>ы разрешительных правоотношений</w:t>
      </w:r>
    </w:p>
    <w:p w:rsidR="00540D4D" w:rsidRPr="00540D4D" w:rsidRDefault="00540D4D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4D">
        <w:rPr>
          <w:rFonts w:ascii="Times New Roman" w:hAnsi="Times New Roman" w:cs="Times New Roman"/>
          <w:sz w:val="28"/>
          <w:szCs w:val="28"/>
        </w:rPr>
        <w:t>Критерии и принципы выбора разрешений для  регулирования отдельных</w:t>
      </w:r>
      <w:r w:rsidR="0027627E">
        <w:rPr>
          <w:rFonts w:ascii="Times New Roman" w:hAnsi="Times New Roman" w:cs="Times New Roman"/>
          <w:sz w:val="28"/>
          <w:szCs w:val="28"/>
        </w:rPr>
        <w:t xml:space="preserve"> сфер общественной деятельности</w:t>
      </w:r>
    </w:p>
    <w:p w:rsidR="00F677D2" w:rsidRPr="00540D4D" w:rsidRDefault="00F677D2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4D">
        <w:rPr>
          <w:rFonts w:ascii="Times New Roman" w:hAnsi="Times New Roman" w:cs="Times New Roman"/>
          <w:sz w:val="28"/>
          <w:szCs w:val="28"/>
        </w:rPr>
        <w:t>Цели  и принц</w:t>
      </w:r>
      <w:r w:rsidR="0027627E">
        <w:rPr>
          <w:rFonts w:ascii="Times New Roman" w:hAnsi="Times New Roman" w:cs="Times New Roman"/>
          <w:sz w:val="28"/>
          <w:szCs w:val="28"/>
        </w:rPr>
        <w:t>ипы разрешительной деятельности</w:t>
      </w:r>
    </w:p>
    <w:p w:rsidR="00F677D2" w:rsidRPr="00540D4D" w:rsidRDefault="00F677D2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4D">
        <w:rPr>
          <w:rFonts w:ascii="Times New Roman" w:hAnsi="Times New Roman" w:cs="Times New Roman"/>
          <w:sz w:val="28"/>
          <w:szCs w:val="28"/>
        </w:rPr>
        <w:t>Функ</w:t>
      </w:r>
      <w:r w:rsidR="0027627E">
        <w:rPr>
          <w:rFonts w:ascii="Times New Roman" w:hAnsi="Times New Roman" w:cs="Times New Roman"/>
          <w:sz w:val="28"/>
          <w:szCs w:val="28"/>
        </w:rPr>
        <w:t>ции разрешительной деятельности</w:t>
      </w:r>
    </w:p>
    <w:p w:rsidR="00540D4D" w:rsidRPr="00540D4D" w:rsidRDefault="00540D4D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4D">
        <w:rPr>
          <w:rFonts w:ascii="Times New Roman" w:hAnsi="Times New Roman" w:cs="Times New Roman"/>
          <w:sz w:val="28"/>
          <w:szCs w:val="28"/>
        </w:rPr>
        <w:t>Соотношение разрешительной и ко</w:t>
      </w:r>
      <w:r w:rsidR="0027627E">
        <w:rPr>
          <w:rFonts w:ascii="Times New Roman" w:hAnsi="Times New Roman" w:cs="Times New Roman"/>
          <w:sz w:val="28"/>
          <w:szCs w:val="28"/>
        </w:rPr>
        <w:t>нтрольно-надзорной деятельности</w:t>
      </w:r>
    </w:p>
    <w:p w:rsidR="00540D4D" w:rsidRPr="00540D4D" w:rsidRDefault="00540D4D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4D">
        <w:rPr>
          <w:rFonts w:ascii="Times New Roman" w:hAnsi="Times New Roman" w:cs="Times New Roman"/>
          <w:sz w:val="28"/>
          <w:szCs w:val="28"/>
        </w:rPr>
        <w:lastRenderedPageBreak/>
        <w:t>Влияние интеграции и глобализации на регулирова</w:t>
      </w:r>
      <w:r w:rsidR="0027627E">
        <w:rPr>
          <w:rFonts w:ascii="Times New Roman" w:hAnsi="Times New Roman" w:cs="Times New Roman"/>
          <w:sz w:val="28"/>
          <w:szCs w:val="28"/>
        </w:rPr>
        <w:t>ние разрешительной деятельности</w:t>
      </w:r>
    </w:p>
    <w:p w:rsidR="00540D4D" w:rsidRPr="00540D4D" w:rsidRDefault="00540D4D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4D">
        <w:rPr>
          <w:rFonts w:ascii="Times New Roman" w:hAnsi="Times New Roman" w:cs="Times New Roman"/>
          <w:sz w:val="28"/>
          <w:szCs w:val="28"/>
        </w:rPr>
        <w:t>Зарубежная доктрина и практика применения разрешений в целях государственного регулиров</w:t>
      </w:r>
      <w:r w:rsidR="0027627E">
        <w:rPr>
          <w:rFonts w:ascii="Times New Roman" w:hAnsi="Times New Roman" w:cs="Times New Roman"/>
          <w:sz w:val="28"/>
          <w:szCs w:val="28"/>
        </w:rPr>
        <w:t>ания экономической деятельности</w:t>
      </w:r>
    </w:p>
    <w:p w:rsidR="00540D4D" w:rsidRPr="00540D4D" w:rsidRDefault="00540D4D" w:rsidP="00F677D2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4D">
        <w:rPr>
          <w:rFonts w:ascii="Times New Roman" w:hAnsi="Times New Roman" w:cs="Times New Roman"/>
          <w:sz w:val="28"/>
          <w:szCs w:val="28"/>
        </w:rPr>
        <w:t>Эффективност</w:t>
      </w:r>
      <w:r w:rsidR="00F677D2">
        <w:rPr>
          <w:rFonts w:ascii="Times New Roman" w:hAnsi="Times New Roman" w:cs="Times New Roman"/>
          <w:sz w:val="28"/>
          <w:szCs w:val="28"/>
        </w:rPr>
        <w:t>ь</w:t>
      </w:r>
      <w:r w:rsidRPr="00540D4D">
        <w:rPr>
          <w:rFonts w:ascii="Times New Roman" w:hAnsi="Times New Roman" w:cs="Times New Roman"/>
          <w:sz w:val="28"/>
          <w:szCs w:val="28"/>
        </w:rPr>
        <w:t xml:space="preserve"> разрешительного метода регулирования экономической деятельност</w:t>
      </w:r>
      <w:r w:rsidR="0027627E">
        <w:rPr>
          <w:rFonts w:ascii="Times New Roman" w:hAnsi="Times New Roman" w:cs="Times New Roman"/>
          <w:sz w:val="28"/>
          <w:szCs w:val="28"/>
        </w:rPr>
        <w:t>и: оценка и способы обеспечения</w:t>
      </w:r>
    </w:p>
    <w:p w:rsidR="00F677D2" w:rsidRDefault="00F677D2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0F0" w:rsidRDefault="000A30F0" w:rsidP="000A30F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Круглый стол № 2 «</w:t>
      </w:r>
      <w:r w:rsidRPr="00EB33DD">
        <w:rPr>
          <w:rFonts w:ascii="Times New Roman" w:eastAsia="Calibri" w:hAnsi="Times New Roman" w:cs="Times New Roman"/>
          <w:b/>
          <w:sz w:val="28"/>
          <w:szCs w:val="28"/>
        </w:rPr>
        <w:t>Разрешительная деятельность в субъектах Российской Федерации и муниципальных образованиях</w:t>
      </w:r>
      <w:r w:rsidRPr="00EB33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A30F0" w:rsidRDefault="000A30F0" w:rsidP="000A30F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30F0" w:rsidRPr="000A30F0" w:rsidRDefault="0027627E" w:rsidP="000A30F0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Модераторы</w:t>
      </w:r>
    </w:p>
    <w:p w:rsidR="000A30F0" w:rsidRPr="00113BA5" w:rsidRDefault="000A30F0" w:rsidP="00113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BA5">
        <w:rPr>
          <w:rFonts w:ascii="Times New Roman" w:hAnsi="Times New Roman" w:cs="Times New Roman"/>
          <w:b/>
          <w:sz w:val="28"/>
          <w:szCs w:val="28"/>
        </w:rPr>
        <w:t>Андриченко</w:t>
      </w:r>
      <w:proofErr w:type="spellEnd"/>
      <w:r w:rsidRPr="00113BA5">
        <w:rPr>
          <w:rFonts w:ascii="Times New Roman" w:hAnsi="Times New Roman" w:cs="Times New Roman"/>
          <w:b/>
          <w:sz w:val="28"/>
          <w:szCs w:val="28"/>
        </w:rPr>
        <w:t xml:space="preserve"> Людмила Васильевна</w:t>
      </w:r>
      <w:r w:rsidRPr="00113BA5">
        <w:rPr>
          <w:rFonts w:ascii="Times New Roman" w:hAnsi="Times New Roman" w:cs="Times New Roman"/>
          <w:sz w:val="28"/>
          <w:szCs w:val="28"/>
        </w:rPr>
        <w:t xml:space="preserve"> </w:t>
      </w:r>
      <w:r w:rsidR="0027627E">
        <w:rPr>
          <w:rFonts w:ascii="Times New Roman" w:hAnsi="Times New Roman" w:cs="Times New Roman"/>
          <w:sz w:val="28"/>
          <w:szCs w:val="28"/>
        </w:rPr>
        <w:t>–</w:t>
      </w:r>
      <w:r w:rsidRPr="00113BA5">
        <w:rPr>
          <w:rFonts w:ascii="Times New Roman" w:hAnsi="Times New Roman" w:cs="Times New Roman"/>
          <w:sz w:val="28"/>
          <w:szCs w:val="28"/>
        </w:rPr>
        <w:t xml:space="preserve"> </w:t>
      </w:r>
      <w:r w:rsidR="0027627E">
        <w:rPr>
          <w:rFonts w:ascii="Times New Roman" w:hAnsi="Times New Roman" w:cs="Times New Roman"/>
          <w:sz w:val="28"/>
          <w:szCs w:val="28"/>
        </w:rPr>
        <w:t>заведующий</w:t>
      </w:r>
      <w:r w:rsidRPr="00113BA5">
        <w:rPr>
          <w:rFonts w:ascii="Times New Roman" w:hAnsi="Times New Roman" w:cs="Times New Roman"/>
          <w:sz w:val="28"/>
          <w:szCs w:val="28"/>
        </w:rPr>
        <w:t xml:space="preserve"> </w:t>
      </w:r>
      <w:r w:rsidR="0027627E" w:rsidRPr="00113BA5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Pr="00113BA5">
        <w:rPr>
          <w:rFonts w:ascii="Times New Roman" w:hAnsi="Times New Roman" w:cs="Times New Roman"/>
          <w:sz w:val="28"/>
          <w:szCs w:val="28"/>
        </w:rPr>
        <w:t xml:space="preserve">публично-правовых исследований </w:t>
      </w:r>
      <w:proofErr w:type="spellStart"/>
      <w:r w:rsidRPr="00113BA5">
        <w:rPr>
          <w:rFonts w:ascii="Times New Roman" w:hAnsi="Times New Roman" w:cs="Times New Roman"/>
          <w:sz w:val="28"/>
          <w:szCs w:val="28"/>
        </w:rPr>
        <w:t>ИЗиСП</w:t>
      </w:r>
      <w:proofErr w:type="spellEnd"/>
      <w:r w:rsidRPr="00113BA5">
        <w:rPr>
          <w:rFonts w:ascii="Times New Roman" w:hAnsi="Times New Roman" w:cs="Times New Roman"/>
          <w:sz w:val="28"/>
          <w:szCs w:val="28"/>
        </w:rPr>
        <w:t>, доктор юридических наук, профессор, заслуженный юрист Российской Федерации</w:t>
      </w:r>
    </w:p>
    <w:p w:rsidR="000A30F0" w:rsidRPr="00113BA5" w:rsidRDefault="000A30F0" w:rsidP="00113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A5">
        <w:rPr>
          <w:rFonts w:ascii="Times New Roman" w:hAnsi="Times New Roman" w:cs="Times New Roman"/>
          <w:b/>
          <w:sz w:val="28"/>
          <w:szCs w:val="28"/>
        </w:rPr>
        <w:t>Постников</w:t>
      </w:r>
      <w:r w:rsidR="00113BA5" w:rsidRPr="00113BA5">
        <w:rPr>
          <w:rFonts w:ascii="Times New Roman" w:hAnsi="Times New Roman" w:cs="Times New Roman"/>
          <w:b/>
          <w:sz w:val="28"/>
          <w:szCs w:val="28"/>
        </w:rPr>
        <w:t xml:space="preserve"> Александр Евгеньевич</w:t>
      </w:r>
      <w:r w:rsidR="00113BA5">
        <w:rPr>
          <w:rFonts w:ascii="Times New Roman" w:hAnsi="Times New Roman" w:cs="Times New Roman"/>
          <w:sz w:val="28"/>
          <w:szCs w:val="28"/>
        </w:rPr>
        <w:t xml:space="preserve"> </w:t>
      </w:r>
      <w:r w:rsidR="0027627E">
        <w:rPr>
          <w:rFonts w:ascii="Times New Roman" w:hAnsi="Times New Roman" w:cs="Times New Roman"/>
          <w:sz w:val="28"/>
          <w:szCs w:val="28"/>
        </w:rPr>
        <w:t>–</w:t>
      </w:r>
      <w:r w:rsidR="00113BA5" w:rsidRPr="00113BA5">
        <w:rPr>
          <w:rFonts w:ascii="Times New Roman" w:hAnsi="Times New Roman" w:cs="Times New Roman"/>
          <w:sz w:val="28"/>
          <w:szCs w:val="28"/>
        </w:rPr>
        <w:t xml:space="preserve"> заведующий отделом конституционного права </w:t>
      </w:r>
      <w:proofErr w:type="spellStart"/>
      <w:r w:rsidR="00113BA5" w:rsidRPr="00113BA5">
        <w:rPr>
          <w:rFonts w:ascii="Times New Roman" w:hAnsi="Times New Roman" w:cs="Times New Roman"/>
          <w:sz w:val="28"/>
          <w:szCs w:val="28"/>
        </w:rPr>
        <w:t>ИЗиСП</w:t>
      </w:r>
      <w:proofErr w:type="spellEnd"/>
      <w:r w:rsidR="00113BA5" w:rsidRPr="00113BA5">
        <w:rPr>
          <w:rFonts w:ascii="Times New Roman" w:hAnsi="Times New Roman" w:cs="Times New Roman"/>
          <w:sz w:val="28"/>
          <w:szCs w:val="28"/>
        </w:rPr>
        <w:t>,  доктор юридических наук, профессор, заслуженный дея</w:t>
      </w:r>
      <w:r w:rsidR="0027627E">
        <w:rPr>
          <w:rFonts w:ascii="Times New Roman" w:hAnsi="Times New Roman" w:cs="Times New Roman"/>
          <w:sz w:val="28"/>
          <w:szCs w:val="28"/>
        </w:rPr>
        <w:t>тель науки Российской Федерации</w:t>
      </w:r>
    </w:p>
    <w:p w:rsidR="000A30F0" w:rsidRPr="00113BA5" w:rsidRDefault="000A30F0" w:rsidP="00113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BA5">
        <w:rPr>
          <w:rFonts w:ascii="Times New Roman" w:hAnsi="Times New Roman" w:cs="Times New Roman"/>
          <w:b/>
          <w:sz w:val="28"/>
          <w:szCs w:val="28"/>
        </w:rPr>
        <w:t>Садовникова</w:t>
      </w:r>
      <w:proofErr w:type="spellEnd"/>
      <w:r w:rsidRPr="00113BA5">
        <w:rPr>
          <w:rFonts w:ascii="Times New Roman" w:hAnsi="Times New Roman" w:cs="Times New Roman"/>
          <w:b/>
          <w:sz w:val="28"/>
          <w:szCs w:val="28"/>
        </w:rPr>
        <w:t xml:space="preserve"> Галина Дмитриевна</w:t>
      </w:r>
      <w:r w:rsidRPr="00113BA5">
        <w:rPr>
          <w:rFonts w:ascii="Times New Roman" w:hAnsi="Times New Roman" w:cs="Times New Roman"/>
          <w:sz w:val="28"/>
          <w:szCs w:val="28"/>
        </w:rPr>
        <w:t xml:space="preserve"> – профессор кафедры конституционного и муниципального права Московского государственного юридического университета имени О.Е. </w:t>
      </w:r>
      <w:proofErr w:type="spellStart"/>
      <w:r w:rsidRPr="00113BA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113BA5">
        <w:rPr>
          <w:rFonts w:ascii="Times New Roman" w:hAnsi="Times New Roman" w:cs="Times New Roman"/>
          <w:sz w:val="28"/>
          <w:szCs w:val="28"/>
        </w:rPr>
        <w:t xml:space="preserve"> (МГЮА),  доктор юридических наук, профессор</w:t>
      </w:r>
    </w:p>
    <w:p w:rsidR="000A30F0" w:rsidRPr="000A30F0" w:rsidRDefault="000A30F0" w:rsidP="000A30F0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A30F0" w:rsidRPr="000A30F0" w:rsidRDefault="0027627E" w:rsidP="000A30F0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Координатор</w:t>
      </w:r>
    </w:p>
    <w:p w:rsidR="000A30F0" w:rsidRPr="00113BA5" w:rsidRDefault="000A30F0" w:rsidP="00113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BA5">
        <w:rPr>
          <w:rFonts w:ascii="Times New Roman" w:hAnsi="Times New Roman" w:cs="Times New Roman"/>
          <w:b/>
          <w:sz w:val="28"/>
          <w:szCs w:val="28"/>
        </w:rPr>
        <w:t>Гаунова</w:t>
      </w:r>
      <w:proofErr w:type="spellEnd"/>
      <w:r w:rsidR="00113BA5" w:rsidRPr="00113BA5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11" w:history="1">
        <w:r w:rsidR="00113BA5" w:rsidRPr="00113BA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Жанна </w:t>
        </w:r>
        <w:proofErr w:type="spellStart"/>
        <w:r w:rsidR="00113BA5" w:rsidRPr="00113BA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Азретовна</w:t>
        </w:r>
        <w:proofErr w:type="spellEnd"/>
        <w:r w:rsidR="00113BA5" w:rsidRPr="00113BA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  <w:r w:rsidR="0027627E">
        <w:rPr>
          <w:rFonts w:ascii="Times New Roman" w:hAnsi="Times New Roman" w:cs="Times New Roman"/>
          <w:sz w:val="28"/>
          <w:szCs w:val="28"/>
        </w:rPr>
        <w:t>–</w:t>
      </w:r>
      <w:r w:rsidR="00113BA5" w:rsidRPr="00113BA5">
        <w:rPr>
          <w:rFonts w:ascii="Times New Roman" w:hAnsi="Times New Roman" w:cs="Times New Roman"/>
          <w:sz w:val="28"/>
          <w:szCs w:val="28"/>
        </w:rPr>
        <w:t xml:space="preserve"> младший научный сотрудник </w:t>
      </w:r>
      <w:r w:rsidR="0027627E" w:rsidRPr="00113BA5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113BA5" w:rsidRPr="00113BA5">
        <w:rPr>
          <w:rFonts w:ascii="Times New Roman" w:hAnsi="Times New Roman" w:cs="Times New Roman"/>
          <w:sz w:val="28"/>
          <w:szCs w:val="28"/>
        </w:rPr>
        <w:t xml:space="preserve">публично-правовых исследований </w:t>
      </w:r>
      <w:proofErr w:type="spellStart"/>
      <w:r w:rsidR="00113BA5" w:rsidRPr="00113BA5">
        <w:rPr>
          <w:rFonts w:ascii="Times New Roman" w:hAnsi="Times New Roman" w:cs="Times New Roman"/>
          <w:sz w:val="28"/>
          <w:szCs w:val="28"/>
        </w:rPr>
        <w:t>ИЗиСП</w:t>
      </w:r>
      <w:proofErr w:type="spellEnd"/>
    </w:p>
    <w:p w:rsidR="000A30F0" w:rsidRPr="000A30F0" w:rsidRDefault="000A30F0" w:rsidP="000A30F0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A30F0" w:rsidRPr="000A30F0" w:rsidRDefault="000A30F0" w:rsidP="000A30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A30F0">
        <w:rPr>
          <w:rFonts w:ascii="Times New Roman" w:eastAsia="Calibri" w:hAnsi="Times New Roman" w:cs="Times New Roman"/>
          <w:b/>
          <w:sz w:val="28"/>
        </w:rPr>
        <w:t>Аннотация</w:t>
      </w:r>
    </w:p>
    <w:p w:rsidR="000A30F0" w:rsidRPr="000A30F0" w:rsidRDefault="000A30F0" w:rsidP="000A30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30F0">
        <w:rPr>
          <w:rFonts w:ascii="Times New Roman" w:eastAsia="Calibri" w:hAnsi="Times New Roman" w:cs="Times New Roman"/>
          <w:sz w:val="28"/>
        </w:rPr>
        <w:t xml:space="preserve">Основы разрешительной деятельности в субъектах Российской Федерации и муниципальных образованиях регулируются актами федерального законодательства. Вместе с тем многие значимые вопросы осуществления разрешительной деятельности на региональном и муниципальном </w:t>
      </w:r>
      <w:proofErr w:type="gramStart"/>
      <w:r w:rsidRPr="000A30F0">
        <w:rPr>
          <w:rFonts w:ascii="Times New Roman" w:eastAsia="Calibri" w:hAnsi="Times New Roman" w:cs="Times New Roman"/>
          <w:sz w:val="28"/>
        </w:rPr>
        <w:t>уровнях</w:t>
      </w:r>
      <w:proofErr w:type="gramEnd"/>
      <w:r w:rsidRPr="000A30F0">
        <w:rPr>
          <w:rFonts w:ascii="Times New Roman" w:eastAsia="Calibri" w:hAnsi="Times New Roman" w:cs="Times New Roman"/>
          <w:sz w:val="28"/>
        </w:rPr>
        <w:t xml:space="preserve"> устанавливаются в соответствии с нормативными правовыми актами субъектов Российской Федерации и муниципальных образований. Это создает </w:t>
      </w:r>
      <w:proofErr w:type="gramStart"/>
      <w:r w:rsidRPr="000A30F0">
        <w:rPr>
          <w:rFonts w:ascii="Times New Roman" w:eastAsia="Calibri" w:hAnsi="Times New Roman" w:cs="Times New Roman"/>
          <w:sz w:val="28"/>
        </w:rPr>
        <w:t>предпосылки</w:t>
      </w:r>
      <w:proofErr w:type="gramEnd"/>
      <w:r w:rsidRPr="000A30F0">
        <w:rPr>
          <w:rFonts w:ascii="Times New Roman" w:eastAsia="Calibri" w:hAnsi="Times New Roman" w:cs="Times New Roman"/>
          <w:sz w:val="28"/>
        </w:rPr>
        <w:t xml:space="preserve"> для активизации данной деятельности исходя из региональной и местной специфики. В связи</w:t>
      </w:r>
      <w:r w:rsidR="0027627E">
        <w:rPr>
          <w:rFonts w:ascii="Times New Roman" w:eastAsia="Calibri" w:hAnsi="Times New Roman" w:cs="Times New Roman"/>
          <w:sz w:val="28"/>
        </w:rPr>
        <w:t xml:space="preserve"> с этим</w:t>
      </w:r>
      <w:r w:rsidRPr="000A30F0">
        <w:rPr>
          <w:rFonts w:ascii="Times New Roman" w:eastAsia="Calibri" w:hAnsi="Times New Roman" w:cs="Times New Roman"/>
          <w:sz w:val="28"/>
        </w:rPr>
        <w:t xml:space="preserve"> актуальна постановка вопросов о пределах самостоятельности субъектов Российской Федерации и муниципальных образований в соответствующем нормотворчестве. В равной степени важен вопрос о построении </w:t>
      </w:r>
      <w:proofErr w:type="gramStart"/>
      <w:r w:rsidRPr="000A30F0">
        <w:rPr>
          <w:rFonts w:ascii="Times New Roman" w:eastAsia="Calibri" w:hAnsi="Times New Roman" w:cs="Times New Roman"/>
          <w:sz w:val="28"/>
        </w:rPr>
        <w:t>системы органов государственной власти субъектов Российской Федерации</w:t>
      </w:r>
      <w:proofErr w:type="gramEnd"/>
      <w:r w:rsidRPr="000A30F0">
        <w:rPr>
          <w:rFonts w:ascii="Times New Roman" w:eastAsia="Calibri" w:hAnsi="Times New Roman" w:cs="Times New Roman"/>
          <w:sz w:val="28"/>
        </w:rPr>
        <w:t xml:space="preserve"> и местного самоуправления, осуществляющих разрешительную деятельность. Грамотное решение этого вопроса – важнейшее проявление принципов федерализма и местного самоуправления. Представляется актуальным также оптимальное соотношение разрешительной и контрольной деятельности на уровне субъектов Российской Федерации.</w:t>
      </w:r>
    </w:p>
    <w:p w:rsidR="000A30F0" w:rsidRPr="000A30F0" w:rsidRDefault="000A30F0" w:rsidP="000A30F0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A30F0" w:rsidRPr="000A30F0" w:rsidRDefault="000A30F0" w:rsidP="000A30F0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A30F0">
        <w:rPr>
          <w:rFonts w:ascii="Times New Roman" w:eastAsia="Calibri" w:hAnsi="Times New Roman" w:cs="Times New Roman"/>
          <w:b/>
          <w:sz w:val="28"/>
        </w:rPr>
        <w:t>Вопросы</w:t>
      </w:r>
      <w:r>
        <w:rPr>
          <w:rFonts w:ascii="Times New Roman" w:eastAsia="Calibri" w:hAnsi="Times New Roman" w:cs="Times New Roman"/>
          <w:b/>
          <w:sz w:val="28"/>
        </w:rPr>
        <w:t xml:space="preserve"> для обсуждения</w:t>
      </w:r>
    </w:p>
    <w:p w:rsidR="000A30F0" w:rsidRPr="000A30F0" w:rsidRDefault="000A30F0" w:rsidP="000A30F0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30F0">
        <w:rPr>
          <w:rFonts w:ascii="Times New Roman" w:eastAsia="Calibri" w:hAnsi="Times New Roman" w:cs="Times New Roman"/>
          <w:sz w:val="28"/>
        </w:rPr>
        <w:t xml:space="preserve">Разрешительная деятельность в системе </w:t>
      </w:r>
      <w:proofErr w:type="gramStart"/>
      <w:r w:rsidRPr="000A30F0">
        <w:rPr>
          <w:rFonts w:ascii="Times New Roman" w:eastAsia="Calibri" w:hAnsi="Times New Roman" w:cs="Times New Roman"/>
          <w:sz w:val="28"/>
        </w:rPr>
        <w:t>полномочий органов государственной власти субъектов Российской Федерации</w:t>
      </w:r>
      <w:proofErr w:type="gramEnd"/>
      <w:r w:rsidRPr="000A30F0">
        <w:rPr>
          <w:rFonts w:ascii="Times New Roman" w:eastAsia="Calibri" w:hAnsi="Times New Roman" w:cs="Times New Roman"/>
          <w:sz w:val="28"/>
        </w:rPr>
        <w:t xml:space="preserve"> и органов местного самоуправления </w:t>
      </w:r>
    </w:p>
    <w:p w:rsidR="000A30F0" w:rsidRPr="000A30F0" w:rsidRDefault="000A30F0" w:rsidP="000A30F0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30F0">
        <w:rPr>
          <w:rFonts w:ascii="Times New Roman" w:eastAsia="Calibri" w:hAnsi="Times New Roman" w:cs="Times New Roman"/>
          <w:sz w:val="28"/>
        </w:rPr>
        <w:t xml:space="preserve">Разграничение </w:t>
      </w:r>
      <w:proofErr w:type="gramStart"/>
      <w:r w:rsidRPr="000A30F0">
        <w:rPr>
          <w:rFonts w:ascii="Times New Roman" w:eastAsia="Calibri" w:hAnsi="Times New Roman" w:cs="Times New Roman"/>
          <w:sz w:val="28"/>
        </w:rPr>
        <w:t>полномочий органов государственной власти субъектов Российской Федерации</w:t>
      </w:r>
      <w:proofErr w:type="gramEnd"/>
      <w:r w:rsidRPr="000A30F0">
        <w:rPr>
          <w:rFonts w:ascii="Times New Roman" w:eastAsia="Calibri" w:hAnsi="Times New Roman" w:cs="Times New Roman"/>
          <w:sz w:val="28"/>
        </w:rPr>
        <w:t xml:space="preserve"> и муниципальных образований в сфере осуществления разрешительной деят</w:t>
      </w:r>
      <w:r w:rsidR="0027627E">
        <w:rPr>
          <w:rFonts w:ascii="Times New Roman" w:eastAsia="Calibri" w:hAnsi="Times New Roman" w:cs="Times New Roman"/>
          <w:sz w:val="28"/>
        </w:rPr>
        <w:t>ельности в Российской Федерации</w:t>
      </w:r>
    </w:p>
    <w:p w:rsidR="000A30F0" w:rsidRPr="000A30F0" w:rsidRDefault="000A30F0" w:rsidP="000A30F0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30F0">
        <w:rPr>
          <w:rFonts w:ascii="Times New Roman" w:eastAsia="Calibri" w:hAnsi="Times New Roman" w:cs="Times New Roman"/>
          <w:sz w:val="28"/>
        </w:rPr>
        <w:lastRenderedPageBreak/>
        <w:t xml:space="preserve">Развитие правового регулирования разрешительной деятельности в субъектах Российской Федерации и муниципальных образованиях в отдельных сферах (социальной сфере, сфере </w:t>
      </w:r>
      <w:r w:rsidR="008C337D">
        <w:rPr>
          <w:rFonts w:ascii="Times New Roman" w:eastAsia="Calibri" w:hAnsi="Times New Roman" w:cs="Times New Roman"/>
          <w:sz w:val="28"/>
        </w:rPr>
        <w:t>жилищного строительства и т.д.)</w:t>
      </w:r>
    </w:p>
    <w:p w:rsidR="000A30F0" w:rsidRPr="000A30F0" w:rsidRDefault="000A30F0" w:rsidP="000A30F0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30F0">
        <w:rPr>
          <w:rFonts w:ascii="Times New Roman" w:eastAsia="Calibri" w:hAnsi="Times New Roman" w:cs="Times New Roman"/>
          <w:sz w:val="28"/>
        </w:rPr>
        <w:t xml:space="preserve">Судебный </w:t>
      </w:r>
      <w:proofErr w:type="gramStart"/>
      <w:r w:rsidRPr="000A30F0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0A30F0">
        <w:rPr>
          <w:rFonts w:ascii="Times New Roman" w:eastAsia="Calibri" w:hAnsi="Times New Roman" w:cs="Times New Roman"/>
          <w:sz w:val="28"/>
        </w:rPr>
        <w:t xml:space="preserve"> разрешительной деятельностью в субъектах Российской Федерац</w:t>
      </w:r>
      <w:r w:rsidR="008C337D">
        <w:rPr>
          <w:rFonts w:ascii="Times New Roman" w:eastAsia="Calibri" w:hAnsi="Times New Roman" w:cs="Times New Roman"/>
          <w:sz w:val="28"/>
        </w:rPr>
        <w:t>ии и муниципальных образованиях</w:t>
      </w:r>
    </w:p>
    <w:p w:rsidR="000A30F0" w:rsidRPr="000A30F0" w:rsidRDefault="000A30F0" w:rsidP="000A30F0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A30F0">
        <w:rPr>
          <w:rFonts w:ascii="Times New Roman" w:eastAsia="Calibri" w:hAnsi="Times New Roman" w:cs="Times New Roman"/>
          <w:sz w:val="28"/>
        </w:rPr>
        <w:t>Меры противодействия коррупции в осуществлении разрешительной деятельности на регио</w:t>
      </w:r>
      <w:r w:rsidR="008C337D">
        <w:rPr>
          <w:rFonts w:ascii="Times New Roman" w:eastAsia="Calibri" w:hAnsi="Times New Roman" w:cs="Times New Roman"/>
          <w:sz w:val="28"/>
        </w:rPr>
        <w:t>нальном и муниципальном уровнях</w:t>
      </w:r>
      <w:proofErr w:type="gramEnd"/>
    </w:p>
    <w:p w:rsidR="000A30F0" w:rsidRPr="000A30F0" w:rsidRDefault="000A30F0" w:rsidP="000A30F0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30F0">
        <w:rPr>
          <w:rFonts w:ascii="Times New Roman" w:eastAsia="Calibri" w:hAnsi="Times New Roman" w:cs="Times New Roman"/>
          <w:sz w:val="28"/>
        </w:rPr>
        <w:t>Особенности осуществления разрешительной</w:t>
      </w:r>
      <w:r w:rsidR="008C337D">
        <w:rPr>
          <w:rFonts w:ascii="Times New Roman" w:eastAsia="Calibri" w:hAnsi="Times New Roman" w:cs="Times New Roman"/>
          <w:sz w:val="28"/>
        </w:rPr>
        <w:t xml:space="preserve"> деятельности</w:t>
      </w:r>
      <w:r w:rsidRPr="000A30F0">
        <w:rPr>
          <w:rFonts w:ascii="Times New Roman" w:eastAsia="Calibri" w:hAnsi="Times New Roman" w:cs="Times New Roman"/>
          <w:sz w:val="28"/>
        </w:rPr>
        <w:t xml:space="preserve"> органами публичной власти </w:t>
      </w:r>
      <w:r w:rsidR="008C337D">
        <w:rPr>
          <w:rFonts w:ascii="Times New Roman" w:eastAsia="Calibri" w:hAnsi="Times New Roman" w:cs="Times New Roman"/>
          <w:sz w:val="28"/>
        </w:rPr>
        <w:t>федеральной территории «Сириус»</w:t>
      </w:r>
    </w:p>
    <w:p w:rsidR="000A30F0" w:rsidRDefault="000A30F0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7D2" w:rsidRPr="00F677D2" w:rsidRDefault="00F677D2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7D2">
        <w:rPr>
          <w:rFonts w:ascii="Times New Roman" w:hAnsi="Times New Roman" w:cs="Times New Roman"/>
          <w:b/>
          <w:sz w:val="28"/>
          <w:szCs w:val="28"/>
        </w:rPr>
        <w:t xml:space="preserve">Круглый стол № </w:t>
      </w:r>
      <w:r w:rsidR="000A30F0">
        <w:rPr>
          <w:rFonts w:ascii="Times New Roman" w:hAnsi="Times New Roman" w:cs="Times New Roman"/>
          <w:b/>
          <w:sz w:val="28"/>
          <w:szCs w:val="28"/>
        </w:rPr>
        <w:t>3</w:t>
      </w:r>
      <w:r w:rsidRPr="00F677D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C337D">
        <w:rPr>
          <w:rFonts w:ascii="Times New Roman" w:hAnsi="Times New Roman" w:cs="Times New Roman"/>
          <w:b/>
          <w:sz w:val="28"/>
          <w:szCs w:val="28"/>
        </w:rPr>
        <w:t xml:space="preserve">Разрешительная деятельность </w:t>
      </w:r>
      <w:r w:rsidRPr="00F677D2">
        <w:rPr>
          <w:rFonts w:ascii="Times New Roman" w:hAnsi="Times New Roman" w:cs="Times New Roman"/>
          <w:b/>
          <w:sz w:val="28"/>
          <w:szCs w:val="28"/>
        </w:rPr>
        <w:t>в социальной сфере»</w:t>
      </w:r>
    </w:p>
    <w:p w:rsidR="00126474" w:rsidRDefault="00126474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7D2" w:rsidRDefault="008C337D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Модераторы</w:t>
      </w:r>
    </w:p>
    <w:p w:rsidR="00F677D2" w:rsidRPr="00F677D2" w:rsidRDefault="00F677D2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Путило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Васильевна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3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Pr="00F677D2">
        <w:rPr>
          <w:rFonts w:ascii="Times New Roman" w:hAnsi="Times New Roman" w:cs="Times New Roman"/>
          <w:sz w:val="28"/>
          <w:szCs w:val="28"/>
        </w:rPr>
        <w:t xml:space="preserve"> отделом социального законодательства </w:t>
      </w:r>
      <w:proofErr w:type="spellStart"/>
      <w:r w:rsidRPr="00F677D2">
        <w:rPr>
          <w:rFonts w:ascii="Times New Roman" w:hAnsi="Times New Roman" w:cs="Times New Roman"/>
          <w:sz w:val="28"/>
          <w:szCs w:val="28"/>
        </w:rPr>
        <w:t>ИЗиСП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7D2">
        <w:rPr>
          <w:rFonts w:ascii="Times New Roman" w:hAnsi="Times New Roman" w:cs="Times New Roman"/>
          <w:sz w:val="28"/>
          <w:szCs w:val="28"/>
        </w:rPr>
        <w:t>канд</w:t>
      </w:r>
      <w:r>
        <w:rPr>
          <w:rFonts w:ascii="Times New Roman" w:hAnsi="Times New Roman" w:cs="Times New Roman"/>
          <w:sz w:val="28"/>
          <w:szCs w:val="28"/>
        </w:rPr>
        <w:t xml:space="preserve">идат </w:t>
      </w:r>
      <w:r w:rsidRPr="00F677D2">
        <w:rPr>
          <w:rFonts w:ascii="Times New Roman" w:hAnsi="Times New Roman" w:cs="Times New Roman"/>
          <w:sz w:val="28"/>
          <w:szCs w:val="28"/>
        </w:rPr>
        <w:t>юрид</w:t>
      </w:r>
      <w:r>
        <w:rPr>
          <w:rFonts w:ascii="Times New Roman" w:hAnsi="Times New Roman" w:cs="Times New Roman"/>
          <w:sz w:val="28"/>
          <w:szCs w:val="28"/>
        </w:rPr>
        <w:t>ических</w:t>
      </w:r>
      <w:r w:rsidRPr="00F677D2">
        <w:rPr>
          <w:rFonts w:ascii="Times New Roman" w:hAnsi="Times New Roman" w:cs="Times New Roman"/>
          <w:sz w:val="28"/>
          <w:szCs w:val="28"/>
        </w:rPr>
        <w:t xml:space="preserve"> наук,</w:t>
      </w:r>
    </w:p>
    <w:p w:rsidR="00F677D2" w:rsidRPr="00F677D2" w:rsidRDefault="008C337D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Волкова Наталья Сергеевна</w:t>
      </w:r>
      <w:r w:rsidR="00F677D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677D2" w:rsidRPr="00F677D2">
        <w:rPr>
          <w:rFonts w:ascii="Times New Roman" w:hAnsi="Times New Roman" w:cs="Times New Roman"/>
          <w:sz w:val="28"/>
          <w:szCs w:val="28"/>
        </w:rPr>
        <w:t xml:space="preserve">заместитель заведующего отделом социального законодательства </w:t>
      </w:r>
      <w:proofErr w:type="spellStart"/>
      <w:r w:rsidR="00F677D2" w:rsidRPr="00F677D2">
        <w:rPr>
          <w:rFonts w:ascii="Times New Roman" w:hAnsi="Times New Roman" w:cs="Times New Roman"/>
          <w:sz w:val="28"/>
          <w:szCs w:val="28"/>
        </w:rPr>
        <w:t>ИЗиСП</w:t>
      </w:r>
      <w:proofErr w:type="spellEnd"/>
      <w:r w:rsidR="00F677D2">
        <w:rPr>
          <w:rFonts w:ascii="Times New Roman" w:hAnsi="Times New Roman" w:cs="Times New Roman"/>
          <w:sz w:val="28"/>
          <w:szCs w:val="28"/>
        </w:rPr>
        <w:t>,</w:t>
      </w:r>
      <w:r w:rsidR="00F677D2" w:rsidRPr="00F677D2">
        <w:rPr>
          <w:rFonts w:ascii="Times New Roman" w:hAnsi="Times New Roman" w:cs="Times New Roman"/>
          <w:sz w:val="28"/>
          <w:szCs w:val="28"/>
        </w:rPr>
        <w:t xml:space="preserve"> канд</w:t>
      </w:r>
      <w:r w:rsidR="00F677D2">
        <w:rPr>
          <w:rFonts w:ascii="Times New Roman" w:hAnsi="Times New Roman" w:cs="Times New Roman"/>
          <w:sz w:val="28"/>
          <w:szCs w:val="28"/>
        </w:rPr>
        <w:t>идат юридических наук</w:t>
      </w:r>
    </w:p>
    <w:p w:rsidR="00F677D2" w:rsidRPr="00F677D2" w:rsidRDefault="008C337D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Петюкова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Оксана Николаевна</w:t>
      </w:r>
      <w:r w:rsidR="00F677D2" w:rsidRPr="00F67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677D2">
        <w:rPr>
          <w:rFonts w:ascii="Times New Roman" w:hAnsi="Times New Roman" w:cs="Times New Roman"/>
          <w:sz w:val="28"/>
          <w:szCs w:val="28"/>
        </w:rPr>
        <w:t xml:space="preserve"> </w:t>
      </w:r>
      <w:r w:rsidR="00F677D2" w:rsidRPr="00F677D2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F677D2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F677D2" w:rsidRPr="00F677D2">
        <w:rPr>
          <w:rFonts w:ascii="Times New Roman" w:hAnsi="Times New Roman" w:cs="Times New Roman"/>
          <w:sz w:val="28"/>
          <w:szCs w:val="28"/>
        </w:rPr>
        <w:t xml:space="preserve">правового регулирования экономической деятельности, заместитель декана по научной работе и международному сотрудничеству </w:t>
      </w:r>
      <w:r w:rsidRPr="00F677D2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>
        <w:rPr>
          <w:rFonts w:ascii="Times New Roman" w:hAnsi="Times New Roman" w:cs="Times New Roman"/>
          <w:sz w:val="28"/>
          <w:szCs w:val="28"/>
        </w:rPr>
        <w:t>факультета Финансового</w:t>
      </w:r>
      <w:r w:rsidR="00F677D2" w:rsidRPr="00F677D2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E10B03">
        <w:rPr>
          <w:rFonts w:ascii="Times New Roman" w:hAnsi="Times New Roman" w:cs="Times New Roman"/>
          <w:sz w:val="28"/>
          <w:szCs w:val="28"/>
        </w:rPr>
        <w:t>а</w:t>
      </w:r>
      <w:r w:rsidR="00F677D2" w:rsidRPr="00F677D2">
        <w:rPr>
          <w:rFonts w:ascii="Times New Roman" w:hAnsi="Times New Roman" w:cs="Times New Roman"/>
          <w:sz w:val="28"/>
          <w:szCs w:val="28"/>
        </w:rPr>
        <w:t xml:space="preserve"> при Пра</w:t>
      </w:r>
      <w:r w:rsidR="00F677D2">
        <w:rPr>
          <w:rFonts w:ascii="Times New Roman" w:hAnsi="Times New Roman" w:cs="Times New Roman"/>
          <w:sz w:val="28"/>
          <w:szCs w:val="28"/>
        </w:rPr>
        <w:t>вительстве Российской Федерации, доктор юридических наук</w:t>
      </w:r>
    </w:p>
    <w:p w:rsidR="00F677D2" w:rsidRDefault="00F677D2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7D2" w:rsidRPr="00F677D2" w:rsidRDefault="00E10B03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Координаторы</w:t>
      </w:r>
    </w:p>
    <w:p w:rsidR="00F677D2" w:rsidRDefault="00F677D2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D2">
        <w:rPr>
          <w:rFonts w:ascii="Times New Roman" w:hAnsi="Times New Roman" w:cs="Times New Roman"/>
          <w:b/>
          <w:sz w:val="28"/>
          <w:szCs w:val="28"/>
        </w:rPr>
        <w:t>Еремина О</w:t>
      </w:r>
      <w:r>
        <w:rPr>
          <w:rFonts w:ascii="Times New Roman" w:hAnsi="Times New Roman" w:cs="Times New Roman"/>
          <w:b/>
          <w:sz w:val="28"/>
          <w:szCs w:val="28"/>
        </w:rPr>
        <w:t>льга Юрьевна</w:t>
      </w:r>
      <w:r w:rsidRPr="00F677D2">
        <w:rPr>
          <w:rFonts w:ascii="Times New Roman" w:hAnsi="Times New Roman" w:cs="Times New Roman"/>
          <w:sz w:val="28"/>
          <w:szCs w:val="28"/>
        </w:rPr>
        <w:t xml:space="preserve"> </w:t>
      </w:r>
      <w:r w:rsidR="00E10B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старший научный сотрудник отдела</w:t>
      </w:r>
      <w:r w:rsidRPr="00F677D2">
        <w:rPr>
          <w:rFonts w:ascii="Times New Roman" w:hAnsi="Times New Roman" w:cs="Times New Roman"/>
          <w:sz w:val="28"/>
          <w:szCs w:val="28"/>
        </w:rPr>
        <w:t xml:space="preserve"> социального законодательства </w:t>
      </w:r>
      <w:proofErr w:type="spellStart"/>
      <w:r w:rsidRPr="00F677D2">
        <w:rPr>
          <w:rFonts w:ascii="Times New Roman" w:hAnsi="Times New Roman" w:cs="Times New Roman"/>
          <w:sz w:val="28"/>
          <w:szCs w:val="28"/>
        </w:rPr>
        <w:t>ИЗиСП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7D2">
        <w:rPr>
          <w:rFonts w:ascii="Times New Roman" w:hAnsi="Times New Roman" w:cs="Times New Roman"/>
          <w:sz w:val="28"/>
          <w:szCs w:val="28"/>
        </w:rPr>
        <w:t>канд</w:t>
      </w:r>
      <w:r>
        <w:rPr>
          <w:rFonts w:ascii="Times New Roman" w:hAnsi="Times New Roman" w:cs="Times New Roman"/>
          <w:sz w:val="28"/>
          <w:szCs w:val="28"/>
        </w:rPr>
        <w:t xml:space="preserve">идат </w:t>
      </w:r>
      <w:r w:rsidRPr="00F677D2">
        <w:rPr>
          <w:rFonts w:ascii="Times New Roman" w:hAnsi="Times New Roman" w:cs="Times New Roman"/>
          <w:sz w:val="28"/>
          <w:szCs w:val="28"/>
        </w:rPr>
        <w:t>юрид</w:t>
      </w:r>
      <w:r>
        <w:rPr>
          <w:rFonts w:ascii="Times New Roman" w:hAnsi="Times New Roman" w:cs="Times New Roman"/>
          <w:sz w:val="28"/>
          <w:szCs w:val="28"/>
        </w:rPr>
        <w:t>ических</w:t>
      </w:r>
      <w:r w:rsidRPr="00F677D2">
        <w:rPr>
          <w:rFonts w:ascii="Times New Roman" w:hAnsi="Times New Roman" w:cs="Times New Roman"/>
          <w:sz w:val="28"/>
          <w:szCs w:val="28"/>
        </w:rPr>
        <w:t xml:space="preserve"> наук,</w:t>
      </w:r>
    </w:p>
    <w:p w:rsidR="00F677D2" w:rsidRDefault="00F677D2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7D2">
        <w:rPr>
          <w:rFonts w:ascii="Times New Roman" w:hAnsi="Times New Roman" w:cs="Times New Roman"/>
          <w:b/>
          <w:sz w:val="28"/>
          <w:szCs w:val="28"/>
        </w:rPr>
        <w:t>Хромова</w:t>
      </w:r>
      <w:proofErr w:type="spellEnd"/>
      <w:r w:rsidRPr="00F677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Наталья Михайловна </w:t>
      </w:r>
      <w:r w:rsidR="00E10B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научный сотрудник отдела</w:t>
      </w:r>
      <w:r w:rsidRPr="00F677D2">
        <w:rPr>
          <w:rFonts w:ascii="Times New Roman" w:hAnsi="Times New Roman" w:cs="Times New Roman"/>
          <w:sz w:val="28"/>
          <w:szCs w:val="28"/>
        </w:rPr>
        <w:t xml:space="preserve"> социального законодательства </w:t>
      </w:r>
      <w:proofErr w:type="spellStart"/>
      <w:r w:rsidRPr="00F677D2">
        <w:rPr>
          <w:rFonts w:ascii="Times New Roman" w:hAnsi="Times New Roman" w:cs="Times New Roman"/>
          <w:sz w:val="28"/>
          <w:szCs w:val="28"/>
        </w:rPr>
        <w:t>ИЗиСП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7D2">
        <w:rPr>
          <w:rFonts w:ascii="Times New Roman" w:hAnsi="Times New Roman" w:cs="Times New Roman"/>
          <w:sz w:val="28"/>
          <w:szCs w:val="28"/>
        </w:rPr>
        <w:t>канд</w:t>
      </w:r>
      <w:r>
        <w:rPr>
          <w:rFonts w:ascii="Times New Roman" w:hAnsi="Times New Roman" w:cs="Times New Roman"/>
          <w:sz w:val="28"/>
          <w:szCs w:val="28"/>
        </w:rPr>
        <w:t xml:space="preserve">идат </w:t>
      </w:r>
      <w:r w:rsidRPr="00F677D2">
        <w:rPr>
          <w:rFonts w:ascii="Times New Roman" w:hAnsi="Times New Roman" w:cs="Times New Roman"/>
          <w:sz w:val="28"/>
          <w:szCs w:val="28"/>
        </w:rPr>
        <w:t>юрид</w:t>
      </w:r>
      <w:r>
        <w:rPr>
          <w:rFonts w:ascii="Times New Roman" w:hAnsi="Times New Roman" w:cs="Times New Roman"/>
          <w:sz w:val="28"/>
          <w:szCs w:val="28"/>
        </w:rPr>
        <w:t>ических</w:t>
      </w:r>
      <w:r w:rsidRPr="00F677D2">
        <w:rPr>
          <w:rFonts w:ascii="Times New Roman" w:hAnsi="Times New Roman" w:cs="Times New Roman"/>
          <w:sz w:val="28"/>
          <w:szCs w:val="28"/>
        </w:rPr>
        <w:t xml:space="preserve"> наук</w:t>
      </w:r>
    </w:p>
    <w:p w:rsidR="00F677D2" w:rsidRDefault="00F677D2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7D2" w:rsidRPr="00F677D2" w:rsidRDefault="00E10B03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677D2" w:rsidRPr="00F677D2" w:rsidRDefault="00F677D2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D2">
        <w:rPr>
          <w:rFonts w:ascii="Times New Roman" w:hAnsi="Times New Roman" w:cs="Times New Roman"/>
          <w:sz w:val="28"/>
          <w:szCs w:val="28"/>
        </w:rPr>
        <w:t>В Российской Федерации, как и во всех развитых государствах, реформирование деятельности государственного аппарата является перманентным процессом, на каждой фазе которого акцент делается на наиболее злободневных проблемах. Если административная реформа 2004 г</w:t>
      </w:r>
      <w:r w:rsidR="00E10B03">
        <w:rPr>
          <w:rFonts w:ascii="Times New Roman" w:hAnsi="Times New Roman" w:cs="Times New Roman"/>
          <w:sz w:val="28"/>
          <w:szCs w:val="28"/>
        </w:rPr>
        <w:t>.</w:t>
      </w:r>
      <w:r w:rsidRPr="00F677D2">
        <w:rPr>
          <w:rFonts w:ascii="Times New Roman" w:hAnsi="Times New Roman" w:cs="Times New Roman"/>
          <w:sz w:val="28"/>
          <w:szCs w:val="28"/>
        </w:rPr>
        <w:t xml:space="preserve"> решала задачу структурирования системы органов исполнительной власти, то реформа контрольно-на</w:t>
      </w:r>
      <w:r w:rsidR="00E10B03">
        <w:rPr>
          <w:rFonts w:ascii="Times New Roman" w:hAnsi="Times New Roman" w:cs="Times New Roman"/>
          <w:sz w:val="28"/>
          <w:szCs w:val="28"/>
        </w:rPr>
        <w:t>дзорной деятельности, длящаяся по</w:t>
      </w:r>
      <w:r w:rsidRPr="00F677D2">
        <w:rPr>
          <w:rFonts w:ascii="Times New Roman" w:hAnsi="Times New Roman" w:cs="Times New Roman"/>
          <w:sz w:val="28"/>
          <w:szCs w:val="28"/>
        </w:rPr>
        <w:t xml:space="preserve"> настоящее время, ставит своей задачей пересмотр системы требований </w:t>
      </w:r>
      <w:proofErr w:type="gramStart"/>
      <w:r w:rsidRPr="00F677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7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7D2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F677D2">
        <w:rPr>
          <w:rFonts w:ascii="Times New Roman" w:hAnsi="Times New Roman" w:cs="Times New Roman"/>
          <w:sz w:val="28"/>
          <w:szCs w:val="28"/>
        </w:rPr>
        <w:t xml:space="preserve"> видам экономической деятельности, снижение административных барьеров и иных препятствий, с которыми сталкиваются лица, такую деятельность осуществляющие. Социальная сфера представляет собой особый объект государственно-правового воздействия в силу множественности отраслей ее составляющих, тесного переплетения публичных и частных интересов, наличия оригинальных финансовых и организационных институтов (например, государственные внебюджетные фонды). Эффективность государственного управления в образовании, здравоохранении, социальном обеспечении напрямую зависит от качеств</w:t>
      </w:r>
      <w:r w:rsidR="00E10B03">
        <w:rPr>
          <w:rFonts w:ascii="Times New Roman" w:hAnsi="Times New Roman" w:cs="Times New Roman"/>
          <w:sz w:val="28"/>
          <w:szCs w:val="28"/>
        </w:rPr>
        <w:t>а деятельности преимущественно</w:t>
      </w:r>
      <w:r w:rsidRPr="00F677D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организаций, от того, насколько оптимально к соответствующим отношениям применяются режимы дозволения, обвязывания, запрещения, стимулирования. Уже </w:t>
      </w:r>
      <w:r w:rsidRPr="00F677D2">
        <w:rPr>
          <w:rFonts w:ascii="Times New Roman" w:hAnsi="Times New Roman" w:cs="Times New Roman"/>
          <w:sz w:val="28"/>
          <w:szCs w:val="28"/>
        </w:rPr>
        <w:lastRenderedPageBreak/>
        <w:t>сегодня можно сделать вывод о том, что реформа контрольно-надзорной деятельности привела к изменению применяемых мер разрешительного характера, изменению перечня лицензионных требований, появлению иных особенностей лицензирования и аккредитации.</w:t>
      </w:r>
    </w:p>
    <w:p w:rsidR="00F677D2" w:rsidRDefault="00F677D2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7D2" w:rsidRPr="00F677D2" w:rsidRDefault="00E10B03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F677D2" w:rsidRPr="00F677D2" w:rsidRDefault="00E10B03" w:rsidP="00F677D2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D2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F677D2" w:rsidRPr="00F677D2">
        <w:rPr>
          <w:rFonts w:ascii="Times New Roman" w:hAnsi="Times New Roman" w:cs="Times New Roman"/>
          <w:sz w:val="28"/>
          <w:szCs w:val="28"/>
        </w:rPr>
        <w:t>требования и социальное законодательство: проблема соотношения с  отраслевыми станд</w:t>
      </w:r>
      <w:r>
        <w:rPr>
          <w:rFonts w:ascii="Times New Roman" w:hAnsi="Times New Roman" w:cs="Times New Roman"/>
          <w:sz w:val="28"/>
          <w:szCs w:val="28"/>
        </w:rPr>
        <w:t>артами, порядками, требованиями</w:t>
      </w:r>
    </w:p>
    <w:p w:rsidR="00F677D2" w:rsidRPr="00F677D2" w:rsidRDefault="00E10B03" w:rsidP="00F677D2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D2">
        <w:rPr>
          <w:rFonts w:ascii="Times New Roman" w:hAnsi="Times New Roman" w:cs="Times New Roman"/>
          <w:sz w:val="28"/>
          <w:szCs w:val="28"/>
        </w:rPr>
        <w:t xml:space="preserve">Систематизация </w:t>
      </w:r>
      <w:r w:rsidR="00F677D2" w:rsidRPr="00F677D2">
        <w:rPr>
          <w:rFonts w:ascii="Times New Roman" w:hAnsi="Times New Roman" w:cs="Times New Roman"/>
          <w:sz w:val="28"/>
          <w:szCs w:val="28"/>
        </w:rPr>
        <w:t>обязательных требований в отраслевых законах:  решение близко или  «миссия невыполнима»?</w:t>
      </w:r>
    </w:p>
    <w:p w:rsidR="00F677D2" w:rsidRPr="00F677D2" w:rsidRDefault="00E10B03" w:rsidP="00F677D2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D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F677D2" w:rsidRPr="00F677D2">
        <w:rPr>
          <w:rFonts w:ascii="Times New Roman" w:hAnsi="Times New Roman" w:cs="Times New Roman"/>
          <w:sz w:val="28"/>
          <w:szCs w:val="28"/>
        </w:rPr>
        <w:t>решения задач «регуляторной гильоти</w:t>
      </w:r>
      <w:r>
        <w:rPr>
          <w:rFonts w:ascii="Times New Roman" w:hAnsi="Times New Roman" w:cs="Times New Roman"/>
          <w:sz w:val="28"/>
          <w:szCs w:val="28"/>
        </w:rPr>
        <w:t>ны» в отраслях социальной сферы</w:t>
      </w:r>
    </w:p>
    <w:p w:rsidR="00F677D2" w:rsidRPr="00F677D2" w:rsidRDefault="00E10B03" w:rsidP="00F677D2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D2">
        <w:rPr>
          <w:rFonts w:ascii="Times New Roman" w:hAnsi="Times New Roman" w:cs="Times New Roman"/>
          <w:sz w:val="28"/>
          <w:szCs w:val="28"/>
        </w:rPr>
        <w:t xml:space="preserve">Разрешительная </w:t>
      </w:r>
      <w:r w:rsidR="00F677D2" w:rsidRPr="00F677D2">
        <w:rPr>
          <w:rFonts w:ascii="Times New Roman" w:hAnsi="Times New Roman" w:cs="Times New Roman"/>
          <w:sz w:val="28"/>
          <w:szCs w:val="28"/>
        </w:rPr>
        <w:t>деятельность в образовании, здравоохранении, культуре, физической культуре и</w:t>
      </w:r>
      <w:r>
        <w:rPr>
          <w:rFonts w:ascii="Times New Roman" w:hAnsi="Times New Roman" w:cs="Times New Roman"/>
          <w:sz w:val="28"/>
          <w:szCs w:val="28"/>
        </w:rPr>
        <w:t xml:space="preserve"> спорте, социальном обеспечении</w:t>
      </w:r>
    </w:p>
    <w:p w:rsidR="00F677D2" w:rsidRPr="00F677D2" w:rsidRDefault="00E10B03" w:rsidP="00F677D2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D2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F677D2" w:rsidRPr="00F677D2">
        <w:rPr>
          <w:rFonts w:ascii="Times New Roman" w:hAnsi="Times New Roman" w:cs="Times New Roman"/>
          <w:sz w:val="28"/>
          <w:szCs w:val="28"/>
        </w:rPr>
        <w:t>информационные системы и разрешительная деятельность и др.</w:t>
      </w:r>
    </w:p>
    <w:p w:rsidR="00F677D2" w:rsidRPr="00F677D2" w:rsidRDefault="00F677D2" w:rsidP="00F6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83" w:rsidRDefault="00D00E83" w:rsidP="00113B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Круглый стол № 4 «</w:t>
      </w:r>
      <w:r w:rsidRPr="00901D3B">
        <w:rPr>
          <w:rFonts w:ascii="Times New Roman" w:hAnsi="Times New Roman" w:cs="Times New Roman"/>
          <w:b/>
          <w:sz w:val="28"/>
          <w:szCs w:val="28"/>
        </w:rPr>
        <w:t>Оптимиз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01D3B">
        <w:rPr>
          <w:rFonts w:ascii="Times New Roman" w:hAnsi="Times New Roman" w:cs="Times New Roman"/>
          <w:b/>
          <w:sz w:val="28"/>
          <w:szCs w:val="28"/>
        </w:rPr>
        <w:t xml:space="preserve">ция разрешительной деятельности в сфере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3B">
        <w:rPr>
          <w:rFonts w:ascii="Times New Roman" w:hAnsi="Times New Roman" w:cs="Times New Roman"/>
          <w:b/>
          <w:sz w:val="28"/>
          <w:szCs w:val="28"/>
        </w:rPr>
        <w:t>охраны окружающей среды и природопользования: проблемы и решения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0E83" w:rsidRDefault="00D00E83" w:rsidP="00113B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83" w:rsidRDefault="00E10B03" w:rsidP="00D00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Модераторы</w:t>
      </w:r>
      <w:r w:rsidR="00D00E83" w:rsidRPr="00D00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26474" w:rsidRPr="00D00E83" w:rsidRDefault="00126474" w:rsidP="00D00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E83" w:rsidRPr="00D00E83" w:rsidRDefault="00D00E83" w:rsidP="00126474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</w:rPr>
      </w:pPr>
      <w:r w:rsidRPr="00D00E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Боголюбов 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ергей </w:t>
      </w:r>
      <w:r w:rsidRPr="00D00E83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>лександрович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B03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00E83">
        <w:rPr>
          <w:rFonts w:ascii="Times New Roman" w:hAnsi="Times New Roman" w:cs="Times New Roman"/>
          <w:color w:val="0A0A0A"/>
          <w:sz w:val="28"/>
          <w:szCs w:val="28"/>
          <w:shd w:val="clear" w:color="auto" w:fill="FAFAFA"/>
        </w:rPr>
        <w:t xml:space="preserve">научный руководитель, </w:t>
      </w:r>
      <w:r w:rsidR="00546447">
        <w:rPr>
          <w:rFonts w:ascii="Times New Roman" w:hAnsi="Times New Roman" w:cs="Times New Roman"/>
          <w:color w:val="0A0A0A"/>
          <w:sz w:val="28"/>
          <w:szCs w:val="28"/>
          <w:shd w:val="clear" w:color="auto" w:fill="FAFAFA"/>
        </w:rPr>
        <w:t>главный</w:t>
      </w:r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научный сотрудник </w:t>
      </w:r>
      <w:r w:rsidR="005464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экологического и аграрного законодательства </w:t>
      </w:r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>ИЗиСП</w:t>
      </w:r>
      <w:proofErr w:type="spellEnd"/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заслуженный деятель науки Российской Федерации, доктор юридических наук, профессор </w:t>
      </w:r>
    </w:p>
    <w:p w:rsidR="00D00E83" w:rsidRDefault="00D00E83" w:rsidP="0012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7D2" w:rsidRDefault="00D00E83" w:rsidP="0012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0E83">
        <w:rPr>
          <w:rFonts w:ascii="Times New Roman" w:eastAsia="Calibri" w:hAnsi="Times New Roman" w:cs="Times New Roman"/>
          <w:b/>
          <w:sz w:val="28"/>
          <w:szCs w:val="28"/>
        </w:rPr>
        <w:t>Минина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0E83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лена </w:t>
      </w:r>
      <w:r w:rsidRPr="00D00E83">
        <w:rPr>
          <w:rFonts w:ascii="Times New Roman" w:eastAsia="Calibri" w:hAnsi="Times New Roman" w:cs="Times New Roman"/>
          <w:b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</w:rPr>
        <w:t>еонидовна</w:t>
      </w:r>
      <w:r w:rsidRPr="00D00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0B03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ведущий </w:t>
      </w:r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научный сотрудник </w:t>
      </w:r>
      <w:r w:rsidR="005464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экологического и аграрного законодательства </w:t>
      </w:r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>ИЗиСП</w:t>
      </w:r>
      <w:proofErr w:type="spellEnd"/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677D2">
        <w:rPr>
          <w:rFonts w:ascii="Times New Roman" w:eastAsia="Calibri" w:hAnsi="Times New Roman" w:cs="Times New Roman"/>
          <w:color w:val="000000"/>
          <w:sz w:val="28"/>
          <w:szCs w:val="28"/>
        </w:rPr>
        <w:t>кандидат</w:t>
      </w:r>
      <w:r w:rsidR="00F677D2"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юридических наук</w:t>
      </w:r>
    </w:p>
    <w:p w:rsidR="00F677D2" w:rsidRPr="00EB33DD" w:rsidRDefault="00F677D2" w:rsidP="0012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7D2" w:rsidRDefault="00546447" w:rsidP="0012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Марьин Евгений Владимирович</w:t>
      </w:r>
      <w:r w:rsidR="00F677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F677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77D2" w:rsidRPr="00F677D2">
        <w:rPr>
          <w:rFonts w:ascii="Times New Roman" w:eastAsia="Calibri" w:hAnsi="Times New Roman" w:cs="Times New Roman"/>
          <w:sz w:val="28"/>
          <w:szCs w:val="28"/>
        </w:rPr>
        <w:t>доцент к</w:t>
      </w:r>
      <w:r w:rsidR="00F677D2" w:rsidRPr="00F677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афедры земельного права и государственной регистрации недвижимости факультета управления территориями </w:t>
      </w:r>
      <w:r w:rsidR="00F677D2" w:rsidRPr="00F677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Московского государственного университета геодезии и картографии, </w:t>
      </w:r>
      <w:r w:rsidR="00F677D2">
        <w:rPr>
          <w:rFonts w:ascii="Times New Roman" w:eastAsia="Calibri" w:hAnsi="Times New Roman" w:cs="Times New Roman"/>
          <w:color w:val="000000"/>
          <w:sz w:val="28"/>
          <w:szCs w:val="28"/>
        </w:rPr>
        <w:t>кандидат</w:t>
      </w:r>
      <w:r w:rsidR="00F677D2"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юридических наук</w:t>
      </w:r>
    </w:p>
    <w:p w:rsidR="00D00E83" w:rsidRDefault="00D00E83" w:rsidP="0012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83" w:rsidRDefault="00D00E83" w:rsidP="0012647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b/>
          <w:sz w:val="28"/>
          <w:szCs w:val="28"/>
        </w:rPr>
        <w:t>Координатор</w:t>
      </w:r>
    </w:p>
    <w:p w:rsidR="00126474" w:rsidRDefault="00126474" w:rsidP="0012647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83" w:rsidRPr="00EB33DD" w:rsidRDefault="00D00E83" w:rsidP="0012647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b/>
          <w:sz w:val="28"/>
          <w:szCs w:val="28"/>
        </w:rPr>
        <w:t>Никонов 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одион </w:t>
      </w:r>
      <w:r w:rsidRPr="00D00E83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>алентинович</w:t>
      </w:r>
      <w:r w:rsidRPr="00D00E8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46447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младший </w:t>
      </w:r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научный сотрудник </w:t>
      </w:r>
      <w:r w:rsidR="005464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экологического и аграрного законодательства </w:t>
      </w:r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>ИЗиСП</w:t>
      </w:r>
      <w:proofErr w:type="spellEnd"/>
    </w:p>
    <w:p w:rsidR="00126474" w:rsidRDefault="00126474" w:rsidP="00D00E83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126474" w:rsidRPr="00126474" w:rsidRDefault="00546447" w:rsidP="00D00E83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Аннотация</w:t>
      </w:r>
    </w:p>
    <w:p w:rsidR="00D00E83" w:rsidRDefault="00D00E83" w:rsidP="00D00E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Законодательное и иное правовое регулирование охраны окружающей среды и природопользования предполагает ряд ограничений хозяйственной и иной деятельности, осуществляемых на основе разрешений. Они включают, прежде всего, систему природоохранных нормативов, выдачу разрешений на негативное воздействие на окружающую среду.</w:t>
      </w:r>
    </w:p>
    <w:p w:rsidR="00D00E83" w:rsidRDefault="00D00E83" w:rsidP="00D00E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Олицетворением разрешений служит государственная и общественная экологическая экспертиза, предусматривающая оценку воздействия проекта на окружающую природную среду. Порядок осуществления экологических экспертиз, подбор и ответственность комиссий за их проведение, придание их заключениям правовой </w:t>
      </w:r>
      <w:proofErr w:type="gramStart"/>
      <w:r>
        <w:rPr>
          <w:color w:val="000000"/>
          <w:sz w:val="28"/>
          <w:szCs w:val="28"/>
        </w:rPr>
        <w:t>силы</w:t>
      </w:r>
      <w:proofErr w:type="gramEnd"/>
      <w:r>
        <w:rPr>
          <w:color w:val="000000"/>
          <w:sz w:val="28"/>
          <w:szCs w:val="28"/>
        </w:rPr>
        <w:t xml:space="preserve"> уполномоченным на то государственным органом исполнительной власти, доведение содержания заключений до </w:t>
      </w:r>
      <w:r>
        <w:rPr>
          <w:color w:val="000000"/>
          <w:sz w:val="28"/>
          <w:szCs w:val="28"/>
        </w:rPr>
        <w:lastRenderedPageBreak/>
        <w:t>сведения исполнителей и общественности призваны служить эффективными инструментами проведения в жизнь экологической политики Российской Федерации.</w:t>
      </w:r>
    </w:p>
    <w:p w:rsidR="00D00E83" w:rsidRDefault="00D00E83" w:rsidP="00D00E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Заслуживает совершенствования разрешительная деятельность в различных сферах народного хозяйства соответственно объектам охраны окружающей среды.</w:t>
      </w:r>
    </w:p>
    <w:p w:rsidR="00D00E83" w:rsidRDefault="00D00E83" w:rsidP="00D00E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Актуализируются вопросы государственной регистрации и оборота пестицидов, </w:t>
      </w:r>
      <w:proofErr w:type="spellStart"/>
      <w:r>
        <w:rPr>
          <w:color w:val="000000"/>
          <w:sz w:val="28"/>
          <w:szCs w:val="28"/>
        </w:rPr>
        <w:t>агрохимикатов</w:t>
      </w:r>
      <w:proofErr w:type="spellEnd"/>
      <w:r>
        <w:rPr>
          <w:color w:val="000000"/>
          <w:sz w:val="28"/>
          <w:szCs w:val="28"/>
        </w:rPr>
        <w:t xml:space="preserve">, других опасных веществ, особенно в сельском хозяйстве. </w:t>
      </w:r>
      <w:r w:rsidR="00546447">
        <w:rPr>
          <w:color w:val="000000"/>
          <w:sz w:val="28"/>
          <w:szCs w:val="28"/>
        </w:rPr>
        <w:t>Расширяе</w:t>
      </w:r>
      <w:r>
        <w:rPr>
          <w:color w:val="000000"/>
          <w:sz w:val="28"/>
          <w:szCs w:val="28"/>
        </w:rPr>
        <w:t xml:space="preserve">тся круг разрешительных документов в области обращения с отходами производства и потребления, твердых коммунальных отходов, мест их складирования, переработки, утилизации, захоронения.     </w:t>
      </w:r>
    </w:p>
    <w:p w:rsidR="00D00E83" w:rsidRDefault="00D00E83" w:rsidP="00D00E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Свободное владение, пользование, распоряжение землей и другими природными ресурсами осуществляется их собственниками свободно согласно ч</w:t>
      </w:r>
      <w:r w:rsidR="0054644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 ст</w:t>
      </w:r>
      <w:r w:rsidR="0054644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36 Конституции РФ, если это не наносит ущерба окружающей среде и не нарушает прав и законных интересов иных лиц, для обеспечения чего необходима система разрешительной деятельности, особенно при использовании на основании разрешения земельных участков, находящихся в государственной или муниципальной собственности. </w:t>
      </w:r>
      <w:proofErr w:type="gramEnd"/>
    </w:p>
    <w:p w:rsidR="00D00E83" w:rsidRDefault="00D00E83" w:rsidP="00D00E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инструментом государственной политики в сфере охраны недр служит лицензирование недропользования, иные способы правового регулирования отношений, связанных с разрешениями на пользование недрами, как и заслуживают рассмотрения разрешения на предоставление водного объекта, объекта животного мира в пользование, в частности подлежит анализу совершенствование правового регулирования охоты и рыболовства.</w:t>
      </w:r>
    </w:p>
    <w:p w:rsidR="00D00E83" w:rsidRDefault="00D00E83" w:rsidP="00D00E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Актуализируются проблемы государственного надзора и контроля в области охраны окружающей среды и природопользования, особенно в ходе осуществления градостроительной деятельности согласно требованиям </w:t>
      </w:r>
      <w:r>
        <w:rPr>
          <w:color w:val="000000"/>
          <w:sz w:val="28"/>
          <w:szCs w:val="28"/>
        </w:rPr>
        <w:lastRenderedPageBreak/>
        <w:t>Градостроительного кодекса Р</w:t>
      </w:r>
      <w:r w:rsidR="0054644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, федеральных законов об особо охраняемых природных территориях, об охране атмосферного воздуха и др.</w:t>
      </w:r>
    </w:p>
    <w:p w:rsidR="00D00E83" w:rsidRDefault="00D00E83" w:rsidP="00D00E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</w:t>
      </w:r>
      <w:r w:rsidR="0054644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 рассмотрения и анализа более общие проблемы обеспечения баланса публичных и частных интересов при установлении разрешительных режимов для природопользования, охраны окружающей среды, сужения либо расширения их в законодательстве Российской Федерации и субъектов Российской Федерации.</w:t>
      </w:r>
    </w:p>
    <w:p w:rsidR="00D00E83" w:rsidRDefault="00D00E83" w:rsidP="00D00E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 понимание и совме</w:t>
      </w:r>
      <w:r w:rsidR="00546447">
        <w:rPr>
          <w:color w:val="000000"/>
          <w:sz w:val="28"/>
          <w:szCs w:val="28"/>
        </w:rPr>
        <w:t>щение в сфере экологии тенденций</w:t>
      </w:r>
      <w:r>
        <w:rPr>
          <w:color w:val="000000"/>
          <w:sz w:val="28"/>
          <w:szCs w:val="28"/>
        </w:rPr>
        <w:t xml:space="preserve"> на сокращение государственного, административного вмешательства в частные дела и тенденци</w:t>
      </w:r>
      <w:r w:rsidR="00546447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на упорядочение природоохранной деятельности в условиях ухудшения качества природной среды, обострения кризисных явлений.</w:t>
      </w:r>
    </w:p>
    <w:p w:rsidR="00D00E83" w:rsidRDefault="00D00E83" w:rsidP="00D00E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D00E83" w:rsidRDefault="00546447" w:rsidP="00D00E83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 для обсуждения</w:t>
      </w:r>
    </w:p>
    <w:p w:rsidR="00D00E83" w:rsidRDefault="00D00E83" w:rsidP="00D00E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0E83" w:rsidRDefault="00D00E83" w:rsidP="00D00E8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природоохранных нормативов и выдача разрешений на негативное воздействие на окружающую среду: проблемы эффективности</w:t>
      </w:r>
    </w:p>
    <w:p w:rsidR="00D00E83" w:rsidRDefault="00D00E83" w:rsidP="00D00E8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регулирования разрешительной деятельности в области охраны окружающей среды и природопользования в зарубежных странах</w:t>
      </w:r>
    </w:p>
    <w:p w:rsidR="00D00E83" w:rsidRDefault="00D00E83" w:rsidP="00D00E8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экологическая экспертиза как инструмент разрешительной системы</w:t>
      </w:r>
    </w:p>
    <w:p w:rsidR="00D00E83" w:rsidRDefault="00D00E83" w:rsidP="00D00E8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государственной регистрации и оборота пестицидов, </w:t>
      </w:r>
      <w:proofErr w:type="spellStart"/>
      <w:r>
        <w:rPr>
          <w:color w:val="000000"/>
          <w:sz w:val="28"/>
          <w:szCs w:val="28"/>
        </w:rPr>
        <w:t>агрохимикатов</w:t>
      </w:r>
      <w:proofErr w:type="spellEnd"/>
      <w:r>
        <w:rPr>
          <w:color w:val="000000"/>
          <w:sz w:val="28"/>
          <w:szCs w:val="28"/>
        </w:rPr>
        <w:t>, других опасных веществ</w:t>
      </w:r>
    </w:p>
    <w:p w:rsidR="00D00E83" w:rsidRDefault="00D00E83" w:rsidP="00D00E8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Разрешительные документы в области обращения с отходами</w:t>
      </w:r>
    </w:p>
    <w:p w:rsidR="00D00E83" w:rsidRDefault="00D00E83" w:rsidP="00D00E8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обеспечения баланса публичных и частных интересов при установлении разрешительных режимов в природопользовании</w:t>
      </w:r>
    </w:p>
    <w:p w:rsidR="00D00E83" w:rsidRDefault="00D00E83" w:rsidP="00D00E8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Практика применения законодательства об использовании земельных участков, находящихся в государственной или муниципальной собственности, на основании разрешения</w:t>
      </w:r>
    </w:p>
    <w:p w:rsidR="00D00E83" w:rsidRDefault="00D00E83" w:rsidP="00D00E8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Правовое регулирование отношений, связанных с разрешениями на пользование недрами и лицензированием недропользования</w:t>
      </w:r>
    </w:p>
    <w:p w:rsidR="00D00E83" w:rsidRDefault="00D00E83" w:rsidP="00D00E8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Правовая природа решения о предоставлении водного объекта в пользование</w:t>
      </w:r>
    </w:p>
    <w:p w:rsidR="00D00E83" w:rsidRDefault="00D00E83" w:rsidP="00D00E8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Разрешительный порядок использования объектов животного мира</w:t>
      </w:r>
    </w:p>
    <w:p w:rsidR="00D00E83" w:rsidRDefault="00D00E83" w:rsidP="00D00E8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правового регулирования охоты и рыболовства</w:t>
      </w:r>
    </w:p>
    <w:p w:rsidR="00D00E83" w:rsidRDefault="00D00E83" w:rsidP="00D00E8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государственного надзора и контроля в области охраны окружающей среды и природопользования</w:t>
      </w:r>
    </w:p>
    <w:p w:rsidR="00D00E83" w:rsidRDefault="00D00E83" w:rsidP="00D00E8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E83" w:rsidRDefault="00D00E83" w:rsidP="00D00E8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E83" w:rsidRDefault="00D00E83" w:rsidP="00113BA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Круглый стол № 5 «</w:t>
      </w:r>
      <w:r w:rsidRPr="00EB33DD">
        <w:rPr>
          <w:rFonts w:ascii="Times New Roman" w:eastAsia="Calibri" w:hAnsi="Times New Roman" w:cs="Times New Roman"/>
          <w:b/>
          <w:sz w:val="28"/>
          <w:szCs w:val="28"/>
        </w:rPr>
        <w:t>Разрешительные механизмы государственного управления  в сфере публичных финансов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00E83" w:rsidRDefault="00D00E83" w:rsidP="00D00E8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FED" w:rsidRDefault="00546447" w:rsidP="00D0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Модераторы</w:t>
      </w:r>
    </w:p>
    <w:p w:rsidR="00EF2FED" w:rsidRDefault="00EF2FED" w:rsidP="00EF2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Поветкина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Наталья Алексеевна – </w:t>
      </w:r>
      <w:r w:rsidR="00546447">
        <w:rPr>
          <w:rFonts w:ascii="Times New Roman" w:eastAsia="Calibri" w:hAnsi="Times New Roman" w:cs="Times New Roman"/>
          <w:sz w:val="28"/>
          <w:szCs w:val="28"/>
        </w:rPr>
        <w:t>заведующий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2FED">
        <w:rPr>
          <w:rFonts w:ascii="Times New Roman" w:hAnsi="Times New Roman" w:cs="Times New Roman"/>
          <w:sz w:val="28"/>
          <w:szCs w:val="28"/>
        </w:rPr>
        <w:t xml:space="preserve">отделом финансового, налогового и бюджетного законодательства </w:t>
      </w:r>
      <w:proofErr w:type="spellStart"/>
      <w:r w:rsidRPr="00EF2FED">
        <w:rPr>
          <w:rFonts w:ascii="Times New Roman" w:hAnsi="Times New Roman" w:cs="Times New Roman"/>
          <w:sz w:val="28"/>
          <w:szCs w:val="28"/>
        </w:rPr>
        <w:t>ИЗиСП</w:t>
      </w:r>
      <w:proofErr w:type="spellEnd"/>
      <w:r w:rsidRPr="00EF2FED">
        <w:rPr>
          <w:rFonts w:ascii="Times New Roman" w:hAnsi="Times New Roman" w:cs="Times New Roman"/>
          <w:sz w:val="28"/>
          <w:szCs w:val="28"/>
        </w:rPr>
        <w:t>, доктор юридических наук, профессор</w:t>
      </w:r>
    </w:p>
    <w:p w:rsidR="00EF2FED" w:rsidRDefault="00EF2FED" w:rsidP="00EF2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FED">
        <w:rPr>
          <w:rFonts w:ascii="Times New Roman" w:hAnsi="Times New Roman" w:cs="Times New Roman"/>
          <w:b/>
          <w:sz w:val="28"/>
          <w:szCs w:val="28"/>
        </w:rPr>
        <w:t>Омелехина</w:t>
      </w:r>
      <w:proofErr w:type="spellEnd"/>
      <w:r w:rsidRPr="00EF2FED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46447">
        <w:rPr>
          <w:rFonts w:ascii="Times New Roman" w:eastAsia="Calibri" w:hAnsi="Times New Roman" w:cs="Times New Roman"/>
          <w:sz w:val="28"/>
          <w:szCs w:val="28"/>
        </w:rPr>
        <w:t>заведующий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кафедрой административного и финансового права Новосибирского государственного университета, доктор юридических наук, доцент</w:t>
      </w:r>
    </w:p>
    <w:p w:rsidR="00EF2FED" w:rsidRDefault="00EF2FED" w:rsidP="00EF2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FED" w:rsidRPr="00EF2FED" w:rsidRDefault="00546447" w:rsidP="00EF2F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Координатор</w:t>
      </w:r>
    </w:p>
    <w:p w:rsidR="00EF2FED" w:rsidRPr="00EF2FED" w:rsidRDefault="00546447" w:rsidP="00EF2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F2FED" w:rsidRPr="00EF2FED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Воробьев Никита Сергеевич</w:t>
        </w:r>
        <w:r w:rsidR="00EF2FED" w:rsidRPr="00EF2F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  <w:r>
        <w:rPr>
          <w:rFonts w:ascii="Times New Roman" w:hAnsi="Times New Roman" w:cs="Times New Roman"/>
          <w:sz w:val="28"/>
          <w:szCs w:val="28"/>
        </w:rPr>
        <w:t>–</w:t>
      </w:r>
      <w:r w:rsidR="00EF2FED" w:rsidRPr="00EF2FED">
        <w:rPr>
          <w:rFonts w:ascii="Times New Roman" w:hAnsi="Times New Roman" w:cs="Times New Roman"/>
          <w:sz w:val="28"/>
          <w:szCs w:val="28"/>
        </w:rPr>
        <w:t xml:space="preserve"> младший научный сотрудник отдел</w:t>
      </w:r>
      <w:r w:rsidR="00EF2FED">
        <w:rPr>
          <w:rFonts w:ascii="Times New Roman" w:hAnsi="Times New Roman" w:cs="Times New Roman"/>
          <w:sz w:val="28"/>
          <w:szCs w:val="28"/>
        </w:rPr>
        <w:t>а</w:t>
      </w:r>
      <w:r w:rsidR="00EF2FED" w:rsidRPr="00EF2FED">
        <w:rPr>
          <w:rFonts w:ascii="Times New Roman" w:hAnsi="Times New Roman" w:cs="Times New Roman"/>
          <w:sz w:val="28"/>
          <w:szCs w:val="28"/>
        </w:rPr>
        <w:t xml:space="preserve"> финансового, налогового и бюджетного законодательства </w:t>
      </w:r>
      <w:proofErr w:type="spellStart"/>
      <w:r w:rsidR="00EF2FED" w:rsidRPr="00EF2FED">
        <w:rPr>
          <w:rFonts w:ascii="Times New Roman" w:hAnsi="Times New Roman" w:cs="Times New Roman"/>
          <w:sz w:val="28"/>
          <w:szCs w:val="28"/>
        </w:rPr>
        <w:t>ИЗиСП</w:t>
      </w:r>
      <w:proofErr w:type="spellEnd"/>
      <w:r w:rsidR="00EF2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FED" w:rsidRDefault="00EF2FED" w:rsidP="00D0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E83" w:rsidRPr="00D00E83" w:rsidRDefault="00D00E83" w:rsidP="00D0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0E83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00E83" w:rsidRPr="00D00E83" w:rsidRDefault="00D00E83" w:rsidP="00D0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 xml:space="preserve">Разрешительная деятельность как часть работы управленческого механизма современного Российского государства, преломляясь через призму финансов, реализуется  с использованием как классических, так и неклассических регулятивных и смежных с ними процедур государственного воздействия на общественные экономические отношения. Инструментарий публичной финансовой деятельности столь многообразен, что применяемые к нему разрешительные подходы заслуживают особого научного внимания. Осмысление разрешительных процедур будет наиболее продуктивным, если исходить из дифференциации публичных аспектов в сфере функционирования финансов, отдельно выделяя финансовые отношения с участием публично-правовых образований, государственных корпораций и публично-правовых компаний, а также участников финансового рынка. Во всех перечисленных случаях критерием направленности правового воздействия является  публичный интерес. </w:t>
      </w:r>
    </w:p>
    <w:p w:rsidR="00D00E83" w:rsidRPr="00D00E83" w:rsidRDefault="00D00E83" w:rsidP="00D0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 xml:space="preserve">Совокупность обязательных платежей, взимаемых в связи с проведением разрешительных процедур, имеет значение для формирования бюджетов бюджетной системы Российской Федерации. В этом смысле важна оценка роли публичных финансов не только для обеспечения разрешительной модели Российской Федерации (регулирующее воздействие платежей), но и для исполнения расходных обязательств публично-правовых образований (фискальная функция финансов). </w:t>
      </w:r>
    </w:p>
    <w:p w:rsidR="00D00E83" w:rsidRPr="00D00E83" w:rsidRDefault="00D00E83" w:rsidP="00D0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непосредственного управления самими публичными финансами применяются не обычные разрешительные процедуры в их традиционном понимании, а элементы этих процедур. С учетом сказанного заслуживают внимания дискуссионные проблемы санкционирования оплаты денежных обязательств, выбора финансовых организаций для совершения операций со средствами бюджетов бюджетной системы, что требует соответствующей научной оценки не только с точки зрения финансово-правового, но и междисциплинарного подходов. </w:t>
      </w:r>
    </w:p>
    <w:p w:rsidR="00D00E83" w:rsidRPr="00D00E83" w:rsidRDefault="00D00E83" w:rsidP="00D0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Направленность финансового рынка на вовлечение доходов неограниченного круга лиц в круговорот работы финансовых посредников (банков, инвестиционных фондов, страховых компаний, операторов инвестиционных платформ) обусловливает использование классических разрешительных процедур (прежде всего, лицензирования), направленных на охрану интересов потребителей финансовых услуг, стабильность банковской системы и т.п. Предпринимаемые органами публичной власти шаги, связанные с повышением финансовой грамотности и обеспечением инвестиционной активности граждан, требуют создания механи</w:t>
      </w:r>
      <w:r w:rsidR="00546447">
        <w:rPr>
          <w:rFonts w:ascii="Times New Roman" w:eastAsia="Calibri" w:hAnsi="Times New Roman" w:cs="Times New Roman"/>
          <w:sz w:val="28"/>
          <w:szCs w:val="28"/>
        </w:rPr>
        <w:t>зма гарантирования, в том числе</w:t>
      </w:r>
      <w:r w:rsidRPr="00D00E83">
        <w:rPr>
          <w:rFonts w:ascii="Times New Roman" w:eastAsia="Calibri" w:hAnsi="Times New Roman" w:cs="Times New Roman"/>
          <w:sz w:val="28"/>
          <w:szCs w:val="28"/>
        </w:rPr>
        <w:t xml:space="preserve"> путем использования механизмов разрешения.</w:t>
      </w:r>
    </w:p>
    <w:p w:rsidR="00D00E83" w:rsidRPr="00D00E83" w:rsidRDefault="00546447" w:rsidP="00D0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 xml:space="preserve">Проблемы </w:t>
      </w:r>
      <w:r w:rsidR="00D00E83" w:rsidRPr="00D00E8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разрешительной деятельности в сфере государственного управления финансами предлагается рассмотреть через призму финансовых рисков, требующих грамотного реагирования на стадии превенции и не только.</w:t>
      </w:r>
      <w:r w:rsidR="00D00E83" w:rsidRPr="00D00E83">
        <w:rPr>
          <w:rFonts w:ascii="Times New Roman" w:eastAsia="Calibri" w:hAnsi="Times New Roman" w:cs="Times New Roman"/>
          <w:sz w:val="28"/>
          <w:szCs w:val="28"/>
        </w:rPr>
        <w:t xml:space="preserve"> Особый интерес представляет вопрос о соотношении разрешительных процедур с текущим и последующим финансовым контролем (надзором), а также в  соотношении с саморегулированием в сфере публичной финансовой деятельности, внутренним контролем, деятельностью профессиональных финансовых сообществ и т.п. </w:t>
      </w:r>
    </w:p>
    <w:p w:rsidR="00D00E83" w:rsidRPr="00D00E83" w:rsidRDefault="00D00E83" w:rsidP="00D0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Обозначенный комплекс вопросов подлежит научному осмыслению с целью разработки правовой модели регулирования.</w:t>
      </w:r>
    </w:p>
    <w:p w:rsidR="00D00E83" w:rsidRPr="00D00E83" w:rsidRDefault="00D00E83" w:rsidP="00D0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83" w:rsidRPr="00D00E83" w:rsidRDefault="00546447" w:rsidP="00D0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Вопросы для обсуждения</w:t>
      </w:r>
    </w:p>
    <w:p w:rsidR="00D00E83" w:rsidRPr="00D00E83" w:rsidRDefault="00D00E83" w:rsidP="00540D4D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Система ценностей, защищаемых в рамках разрешительных процедур в ходе осуществления пу</w:t>
      </w:r>
      <w:r w:rsidR="00546447">
        <w:rPr>
          <w:rFonts w:ascii="Times New Roman" w:eastAsia="Calibri" w:hAnsi="Times New Roman" w:cs="Times New Roman"/>
          <w:sz w:val="28"/>
          <w:szCs w:val="28"/>
        </w:rPr>
        <w:t>бличной финансовой деятельности</w:t>
      </w:r>
    </w:p>
    <w:p w:rsidR="00D00E83" w:rsidRPr="00D00E83" w:rsidRDefault="00D00E83" w:rsidP="00540D4D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Базовые категории финансового права и правовое регулирование разрешительных проц</w:t>
      </w:r>
      <w:r w:rsidR="00546447">
        <w:rPr>
          <w:rFonts w:ascii="Times New Roman" w:eastAsia="Calibri" w:hAnsi="Times New Roman" w:cs="Times New Roman"/>
          <w:sz w:val="28"/>
          <w:szCs w:val="28"/>
        </w:rPr>
        <w:t>едур в сфере публичных финансов</w:t>
      </w:r>
    </w:p>
    <w:p w:rsidR="00D00E83" w:rsidRPr="00D00E83" w:rsidRDefault="00D00E83" w:rsidP="00540D4D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Фискальная и регулирующая функции фина</w:t>
      </w:r>
      <w:r w:rsidR="00546447">
        <w:rPr>
          <w:rFonts w:ascii="Times New Roman" w:eastAsia="Calibri" w:hAnsi="Times New Roman" w:cs="Times New Roman"/>
          <w:sz w:val="28"/>
          <w:szCs w:val="28"/>
        </w:rPr>
        <w:t>нсов и разрешительные процедуры</w:t>
      </w:r>
    </w:p>
    <w:p w:rsidR="00D00E83" w:rsidRPr="00D00E83" w:rsidRDefault="00D00E83" w:rsidP="00540D4D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Финансовая стабильность, устойчивость, надежность: нормативно-правовая и теоретическая характеристики в аспекте использ</w:t>
      </w:r>
      <w:r w:rsidR="00546447">
        <w:rPr>
          <w:rFonts w:ascii="Times New Roman" w:eastAsia="Calibri" w:hAnsi="Times New Roman" w:cs="Times New Roman"/>
          <w:sz w:val="28"/>
          <w:szCs w:val="28"/>
        </w:rPr>
        <w:t>ования разрешительных процедур</w:t>
      </w:r>
    </w:p>
    <w:p w:rsidR="00D00E83" w:rsidRPr="00D00E83" w:rsidRDefault="00D00E83" w:rsidP="00540D4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 xml:space="preserve">Финансово-правовое обеспечение управления временно </w:t>
      </w:r>
      <w:r w:rsidR="00546447">
        <w:rPr>
          <w:rFonts w:ascii="Times New Roman" w:eastAsia="Calibri" w:hAnsi="Times New Roman" w:cs="Times New Roman"/>
          <w:sz w:val="28"/>
          <w:szCs w:val="28"/>
        </w:rPr>
        <w:t>свободными денежными средствами</w:t>
      </w:r>
    </w:p>
    <w:p w:rsidR="00D00E83" w:rsidRPr="00D00E83" w:rsidRDefault="00D00E83" w:rsidP="00540D4D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Критерии и принципы выбора разрешительных механизмов для регулирования отдельных сфер пу</w:t>
      </w:r>
      <w:r w:rsidR="00546447">
        <w:rPr>
          <w:rFonts w:ascii="Times New Roman" w:eastAsia="Calibri" w:hAnsi="Times New Roman" w:cs="Times New Roman"/>
          <w:sz w:val="28"/>
          <w:szCs w:val="28"/>
        </w:rPr>
        <w:t>бличной финансовой деятельности</w:t>
      </w:r>
    </w:p>
    <w:p w:rsidR="00D00E83" w:rsidRPr="00D00E83" w:rsidRDefault="00D00E83" w:rsidP="00540D4D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Разрешительные и альтернативные процедуры в сфере пу</w:t>
      </w:r>
      <w:r w:rsidR="00546447">
        <w:rPr>
          <w:rFonts w:ascii="Times New Roman" w:eastAsia="Calibri" w:hAnsi="Times New Roman" w:cs="Times New Roman"/>
          <w:sz w:val="28"/>
          <w:szCs w:val="28"/>
        </w:rPr>
        <w:t>бличной финансовой деятельности</w:t>
      </w:r>
    </w:p>
    <w:p w:rsidR="00D00E83" w:rsidRPr="00D00E83" w:rsidRDefault="00D00E83" w:rsidP="00540D4D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Соотношение разрешительной и ко</w:t>
      </w:r>
      <w:r w:rsidR="00546447">
        <w:rPr>
          <w:rFonts w:ascii="Times New Roman" w:eastAsia="Calibri" w:hAnsi="Times New Roman" w:cs="Times New Roman"/>
          <w:sz w:val="28"/>
          <w:szCs w:val="28"/>
        </w:rPr>
        <w:t>нтрольно-надзорной деятельности</w:t>
      </w:r>
    </w:p>
    <w:p w:rsidR="00D00E83" w:rsidRPr="00D00E83" w:rsidRDefault="00D00E83" w:rsidP="00540D4D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Системы гарантирования</w:t>
      </w:r>
      <w:r w:rsidR="00546447">
        <w:rPr>
          <w:rFonts w:ascii="Times New Roman" w:eastAsia="Calibri" w:hAnsi="Times New Roman" w:cs="Times New Roman"/>
          <w:sz w:val="28"/>
          <w:szCs w:val="28"/>
        </w:rPr>
        <w:t xml:space="preserve"> финансов в России и за рубежом</w:t>
      </w:r>
    </w:p>
    <w:p w:rsidR="00D00E83" w:rsidRPr="00D00E83" w:rsidRDefault="00D00E83" w:rsidP="00540D4D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Разрешительны</w:t>
      </w:r>
      <w:r w:rsidR="00546447">
        <w:rPr>
          <w:rFonts w:ascii="Times New Roman" w:eastAsia="Calibri" w:hAnsi="Times New Roman" w:cs="Times New Roman"/>
          <w:sz w:val="28"/>
          <w:szCs w:val="28"/>
        </w:rPr>
        <w:t>е механизмы и «зеленые» финансы</w:t>
      </w:r>
    </w:p>
    <w:p w:rsidR="00D00E83" w:rsidRDefault="00D00E83" w:rsidP="00540D4D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E83" w:rsidRDefault="00D00E83" w:rsidP="00D00E8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E83" w:rsidRPr="00D00E83" w:rsidRDefault="00D00E83" w:rsidP="00113B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b/>
          <w:sz w:val="28"/>
          <w:szCs w:val="28"/>
        </w:rPr>
        <w:t>Круглый стол № 6</w:t>
      </w:r>
      <w:r w:rsidRPr="00D00E83">
        <w:rPr>
          <w:rFonts w:ascii="Times New Roman" w:hAnsi="Times New Roman" w:cs="Times New Roman"/>
          <w:b/>
          <w:sz w:val="28"/>
          <w:szCs w:val="28"/>
        </w:rPr>
        <w:t xml:space="preserve"> «Уголовно-правовые риски разрешительной деятельности</w:t>
      </w:r>
      <w:r w:rsidRPr="00D00E83">
        <w:rPr>
          <w:rFonts w:ascii="Times New Roman" w:hAnsi="Times New Roman" w:cs="Times New Roman"/>
          <w:sz w:val="28"/>
          <w:szCs w:val="28"/>
        </w:rPr>
        <w:t>»</w:t>
      </w:r>
    </w:p>
    <w:p w:rsidR="00D00E83" w:rsidRDefault="00D00E83" w:rsidP="00D00E8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E83" w:rsidRPr="00126474" w:rsidRDefault="00546447" w:rsidP="00113BA5">
      <w:pPr>
        <w:shd w:val="clear" w:color="auto" w:fill="FFFFFF"/>
        <w:suppressAutoHyphens/>
        <w:autoSpaceDN w:val="0"/>
        <w:spacing w:after="0" w:line="360" w:lineRule="auto"/>
        <w:ind w:firstLine="709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Модераторы</w:t>
      </w:r>
    </w:p>
    <w:p w:rsidR="00113BA5" w:rsidRDefault="00113BA5" w:rsidP="00113BA5">
      <w:pPr>
        <w:shd w:val="clear" w:color="auto" w:fill="FFFFFF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00E83" w:rsidRPr="00D00E83" w:rsidRDefault="00546447" w:rsidP="00113BA5">
      <w:pPr>
        <w:shd w:val="clear" w:color="auto" w:fill="FFFFFF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Зайцев Олег Александрович –</w:t>
      </w:r>
      <w:r w:rsidR="00D00E83"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главный научный сотрудник центра уголовного, уголовно-процессуального законодательства и судебной практики </w:t>
      </w:r>
      <w:proofErr w:type="spellStart"/>
      <w:r w:rsidR="00D00E83"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>ИЗиСП</w:t>
      </w:r>
      <w:proofErr w:type="spellEnd"/>
      <w:r w:rsidR="00D00E83"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заслуженный деятель науки Российской Федерации, доктор юридических наук, профессор </w:t>
      </w:r>
    </w:p>
    <w:p w:rsidR="00D00E83" w:rsidRPr="00D00E83" w:rsidRDefault="00D00E83" w:rsidP="00113BA5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Calibri" w:eastAsia="Calibri" w:hAnsi="Calibri" w:cs="Times New Roman"/>
        </w:rPr>
      </w:pPr>
      <w:proofErr w:type="spellStart"/>
      <w:r w:rsidRPr="00D00E83">
        <w:rPr>
          <w:rFonts w:ascii="Times New Roman" w:eastAsia="Calibri" w:hAnsi="Times New Roman" w:cs="Times New Roman"/>
          <w:b/>
          <w:sz w:val="28"/>
          <w:szCs w:val="28"/>
        </w:rPr>
        <w:t>Нудель</w:t>
      </w:r>
      <w:proofErr w:type="spellEnd"/>
      <w:r w:rsidRPr="00D00E83">
        <w:rPr>
          <w:rFonts w:ascii="Times New Roman" w:eastAsia="Calibri" w:hAnsi="Times New Roman" w:cs="Times New Roman"/>
          <w:b/>
          <w:sz w:val="28"/>
          <w:szCs w:val="28"/>
        </w:rPr>
        <w:t xml:space="preserve"> Станислав Львович</w:t>
      </w:r>
      <w:r w:rsidR="00546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447" w:rsidRPr="0054644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00E83">
        <w:rPr>
          <w:rFonts w:ascii="Times New Roman" w:eastAsia="Calibri" w:hAnsi="Times New Roman" w:cs="Times New Roman"/>
          <w:sz w:val="28"/>
          <w:szCs w:val="28"/>
        </w:rPr>
        <w:t xml:space="preserve">заведующий </w:t>
      </w:r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центром уголовного, уголовно-процессуального законодательства и судебной практики </w:t>
      </w:r>
      <w:proofErr w:type="spellStart"/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>ИЗиСП</w:t>
      </w:r>
      <w:proofErr w:type="spellEnd"/>
      <w:r w:rsidRPr="00D00E83">
        <w:rPr>
          <w:rFonts w:ascii="Times New Roman" w:eastAsia="Calibri" w:hAnsi="Times New Roman" w:cs="Times New Roman"/>
          <w:color w:val="000000"/>
          <w:sz w:val="28"/>
          <w:szCs w:val="28"/>
        </w:rPr>
        <w:t>, доктор юридических наук</w:t>
      </w:r>
    </w:p>
    <w:p w:rsidR="00D00E83" w:rsidRPr="00D00E83" w:rsidRDefault="00D00E83" w:rsidP="00113BA5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Calibri" w:eastAsia="Calibri" w:hAnsi="Calibri" w:cs="Times New Roman"/>
        </w:rPr>
      </w:pPr>
      <w:r w:rsidRPr="00D00E83">
        <w:rPr>
          <w:rFonts w:ascii="Times New Roman" w:eastAsia="Calibri" w:hAnsi="Times New Roman" w:cs="Times New Roman"/>
          <w:b/>
          <w:sz w:val="28"/>
          <w:szCs w:val="28"/>
        </w:rPr>
        <w:t>Федоров Александр Вячеславович</w:t>
      </w:r>
      <w:r w:rsidR="00546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447" w:rsidRPr="0054644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00E83">
        <w:rPr>
          <w:rFonts w:ascii="Times New Roman" w:eastAsia="Calibri" w:hAnsi="Times New Roman" w:cs="Times New Roman"/>
          <w:sz w:val="28"/>
          <w:szCs w:val="28"/>
        </w:rPr>
        <w:t>заместитель Председателя Следственного комитета Р</w:t>
      </w:r>
      <w:r w:rsidR="00546447">
        <w:rPr>
          <w:rFonts w:ascii="Times New Roman" w:eastAsia="Calibri" w:hAnsi="Times New Roman" w:cs="Times New Roman"/>
          <w:sz w:val="28"/>
          <w:szCs w:val="28"/>
        </w:rPr>
        <w:t>Ф</w:t>
      </w:r>
      <w:r w:rsidRPr="00D00E83">
        <w:rPr>
          <w:rFonts w:ascii="Times New Roman" w:eastAsia="Calibri" w:hAnsi="Times New Roman" w:cs="Times New Roman"/>
          <w:sz w:val="28"/>
          <w:szCs w:val="28"/>
        </w:rPr>
        <w:t xml:space="preserve">, ведущий научный сотрудник центра уголовного, уголовно-процессуального законодательства и судебной практики </w:t>
      </w:r>
      <w:proofErr w:type="spellStart"/>
      <w:r w:rsidRPr="00D00E83">
        <w:rPr>
          <w:rFonts w:ascii="Times New Roman" w:eastAsia="Calibri" w:hAnsi="Times New Roman" w:cs="Times New Roman"/>
          <w:sz w:val="28"/>
          <w:szCs w:val="28"/>
        </w:rPr>
        <w:t>ИЗиСП</w:t>
      </w:r>
      <w:proofErr w:type="spellEnd"/>
      <w:r w:rsidRPr="00D00E83">
        <w:rPr>
          <w:rFonts w:ascii="Times New Roman" w:eastAsia="Calibri" w:hAnsi="Times New Roman" w:cs="Times New Roman"/>
          <w:sz w:val="28"/>
          <w:szCs w:val="28"/>
        </w:rPr>
        <w:t>, заслуженный юрист Российской Федерации, кандидат юридических наук, профессор</w:t>
      </w:r>
    </w:p>
    <w:p w:rsidR="00D00E83" w:rsidRPr="00126474" w:rsidRDefault="00D00E83" w:rsidP="00113BA5">
      <w:pPr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00E83" w:rsidRPr="00126474" w:rsidRDefault="00546447" w:rsidP="00113BA5">
      <w:pPr>
        <w:shd w:val="clear" w:color="auto" w:fill="FFFFFF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Координатор</w:t>
      </w:r>
    </w:p>
    <w:p w:rsidR="00D00E83" w:rsidRPr="00D00E83" w:rsidRDefault="00D00E83" w:rsidP="00113BA5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Calibri" w:eastAsia="Calibri" w:hAnsi="Calibri" w:cs="Times New Roman"/>
        </w:rPr>
      </w:pPr>
      <w:r w:rsidRPr="00D0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Ямашева Екатерина Валерьевна</w:t>
      </w:r>
      <w:r w:rsidR="0054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447" w:rsidRPr="005464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научный сотрудник центра уголовного, уголовно-процессуального законодательства и судебной практики </w:t>
      </w:r>
      <w:proofErr w:type="spellStart"/>
      <w:r w:rsidRPr="00D00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ИЗиСП</w:t>
      </w:r>
      <w:proofErr w:type="spellEnd"/>
    </w:p>
    <w:p w:rsidR="00D00E83" w:rsidRPr="00D00E83" w:rsidRDefault="00D00E83" w:rsidP="00126474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83" w:rsidRPr="00D00E83" w:rsidRDefault="00D00E83" w:rsidP="00113BA5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00E83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00E83" w:rsidRPr="00D00E83" w:rsidRDefault="00D00E83" w:rsidP="00D00E8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00E83">
        <w:rPr>
          <w:rFonts w:ascii="Times New Roman" w:eastAsia="Calibri" w:hAnsi="Times New Roman" w:cs="Times New Roman"/>
          <w:bCs/>
          <w:sz w:val="28"/>
          <w:szCs w:val="28"/>
        </w:rPr>
        <w:t xml:space="preserve">Разрешительная система представляет собой одну из гарантий реализации конституционных прав и свобод человека и гражданина. Формируемое посредством разрешений правовое пространство должно поддерживать </w:t>
      </w:r>
      <w:r w:rsidR="00546447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D00E83">
        <w:rPr>
          <w:rFonts w:ascii="Times New Roman" w:eastAsia="Calibri" w:hAnsi="Times New Roman" w:cs="Times New Roman"/>
          <w:bCs/>
          <w:sz w:val="28"/>
          <w:szCs w:val="28"/>
        </w:rPr>
        <w:t xml:space="preserve">надлежащий уровень безопасности в обществе. К наиболее уязвимым современным сферам, охватываемым разрешительной системой и требующим действенной уголовно-правовой охраны, можно отнести информационную </w:t>
      </w:r>
      <w:r w:rsidRPr="00D00E8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сферу, оборот оружия, обеспечение безопасности при проведении массовых мероприятий, области экономики, промышленности и др.</w:t>
      </w:r>
    </w:p>
    <w:p w:rsidR="00D00E83" w:rsidRPr="00D00E83" w:rsidRDefault="00D00E83" w:rsidP="00D00E8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00E83">
        <w:rPr>
          <w:rFonts w:ascii="Times New Roman" w:eastAsia="Calibri" w:hAnsi="Times New Roman" w:cs="Times New Roman"/>
          <w:bCs/>
          <w:sz w:val="28"/>
          <w:szCs w:val="28"/>
        </w:rPr>
        <w:t>Так, государство поддерживает разумные ожидания неприкосновенности частной жизни, свободы средств массовой информации, обеспечивая надлежащее состояние информационной безопасности. Реализация политических прав граждан на участие в публичных мероприятиях невозможн</w:t>
      </w:r>
      <w:r w:rsidR="0054644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D00E83">
        <w:rPr>
          <w:rFonts w:ascii="Times New Roman" w:eastAsia="Calibri" w:hAnsi="Times New Roman" w:cs="Times New Roman"/>
          <w:bCs/>
          <w:sz w:val="28"/>
          <w:szCs w:val="28"/>
        </w:rPr>
        <w:t xml:space="preserve"> без укрепления правопорядка и общественной безопасности, в обеспечении которых разрешительная система играет важнейшую роль. Для эффективной реализации экономических прав и свобод большое значение имеет экономическая безопасность субъектов предпринимательской деятельности, что также гарантируется функционированием разрешительной системы. Данная система в сфере промышленной безопасности направлена на формирование и развитие необходимых производственных условий трудовой деятельности граждан.</w:t>
      </w:r>
    </w:p>
    <w:p w:rsidR="00D00E83" w:rsidRPr="00D00E83" w:rsidRDefault="00D00E83" w:rsidP="00D00E8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00E83">
        <w:rPr>
          <w:rFonts w:ascii="Times New Roman" w:eastAsia="Calibri" w:hAnsi="Times New Roman" w:cs="Times New Roman"/>
          <w:bCs/>
          <w:sz w:val="28"/>
          <w:szCs w:val="28"/>
        </w:rPr>
        <w:t xml:space="preserve">Значение разрешительной системы, ее цели, формы, механизмы и потенциал в обеспечении общественной безопасности, стабильного развития </w:t>
      </w:r>
      <w:proofErr w:type="gramStart"/>
      <w:r w:rsidRPr="00D00E83">
        <w:rPr>
          <w:rFonts w:ascii="Times New Roman" w:eastAsia="Calibri" w:hAnsi="Times New Roman" w:cs="Times New Roman"/>
          <w:bCs/>
          <w:sz w:val="28"/>
          <w:szCs w:val="28"/>
        </w:rPr>
        <w:t>экономических и других социальных процессов</w:t>
      </w:r>
      <w:proofErr w:type="gramEnd"/>
      <w:r w:rsidRPr="00D00E83">
        <w:rPr>
          <w:rFonts w:ascii="Times New Roman" w:eastAsia="Calibri" w:hAnsi="Times New Roman" w:cs="Times New Roman"/>
          <w:bCs/>
          <w:sz w:val="28"/>
          <w:szCs w:val="28"/>
        </w:rPr>
        <w:t xml:space="preserve"> в российском обществе обусловливают необходимость исключительного внимания к этому государственно-правовому институту со стороны законодателя, </w:t>
      </w:r>
      <w:proofErr w:type="spellStart"/>
      <w:r w:rsidRPr="00D00E83">
        <w:rPr>
          <w:rFonts w:ascii="Times New Roman" w:eastAsia="Calibri" w:hAnsi="Times New Roman" w:cs="Times New Roman"/>
          <w:bCs/>
          <w:sz w:val="28"/>
          <w:szCs w:val="28"/>
        </w:rPr>
        <w:t>правоприменителей</w:t>
      </w:r>
      <w:proofErr w:type="spellEnd"/>
      <w:r w:rsidRPr="00D00E83">
        <w:rPr>
          <w:rFonts w:ascii="Times New Roman" w:eastAsia="Calibri" w:hAnsi="Times New Roman" w:cs="Times New Roman"/>
          <w:bCs/>
          <w:sz w:val="28"/>
          <w:szCs w:val="28"/>
        </w:rPr>
        <w:t xml:space="preserve"> и исследователей.</w:t>
      </w:r>
    </w:p>
    <w:p w:rsidR="00D00E83" w:rsidRPr="00D00E83" w:rsidRDefault="00D00E83" w:rsidP="00D00E8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00E83">
        <w:rPr>
          <w:rFonts w:ascii="Times New Roman" w:eastAsia="Calibri" w:hAnsi="Times New Roman" w:cs="Times New Roman"/>
          <w:bCs/>
          <w:sz w:val="28"/>
          <w:szCs w:val="28"/>
        </w:rPr>
        <w:t xml:space="preserve">Сохраняющийся высокий уровень преступлений, связанных с оборотом оружия, в сферах экономики, общественной безопасности, возрастающее число трагических происшествий в промышленности, на транспорте, в энергетике; техногенные и природные катастрофы, связанные с ослаблением или полным отсутствием контроля со стороны государства за соответствующими видами деятельности, свидетельствуют о проблемах функционирования разрешительной системы Российской Федерации и необходимости минимизации уголовно-правовых рисков в данной области. </w:t>
      </w:r>
      <w:proofErr w:type="gramEnd"/>
    </w:p>
    <w:p w:rsidR="00D00E83" w:rsidRPr="00D00E83" w:rsidRDefault="00D00E83" w:rsidP="00D00E8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00E8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Обсуждение в рамках круглого стола заявленной темы позволит не только выявить дискуссионные проблемы, но и обозначить пути их решения, а также с</w:t>
      </w:r>
      <w:r w:rsidR="00546447">
        <w:rPr>
          <w:rFonts w:ascii="Times New Roman" w:eastAsia="Calibri" w:hAnsi="Times New Roman" w:cs="Times New Roman"/>
          <w:bCs/>
          <w:sz w:val="28"/>
          <w:szCs w:val="28"/>
        </w:rPr>
        <w:t xml:space="preserve">формулировать рекомендации, </w:t>
      </w:r>
      <w:proofErr w:type="gramStart"/>
      <w:r w:rsidR="00546447">
        <w:rPr>
          <w:rFonts w:ascii="Times New Roman" w:eastAsia="Calibri" w:hAnsi="Times New Roman" w:cs="Times New Roman"/>
          <w:bCs/>
          <w:sz w:val="28"/>
          <w:szCs w:val="28"/>
        </w:rPr>
        <w:t>что</w:t>
      </w:r>
      <w:proofErr w:type="gramEnd"/>
      <w:r w:rsidR="00546447">
        <w:rPr>
          <w:rFonts w:ascii="Times New Roman" w:eastAsia="Calibri" w:hAnsi="Times New Roman" w:cs="Times New Roman"/>
          <w:bCs/>
          <w:sz w:val="28"/>
          <w:szCs w:val="28"/>
        </w:rPr>
        <w:t xml:space="preserve"> в конечном счете</w:t>
      </w:r>
      <w:r w:rsidRPr="00D00E83">
        <w:rPr>
          <w:rFonts w:ascii="Times New Roman" w:eastAsia="Calibri" w:hAnsi="Times New Roman" w:cs="Times New Roman"/>
          <w:bCs/>
          <w:sz w:val="28"/>
          <w:szCs w:val="28"/>
        </w:rPr>
        <w:t xml:space="preserve"> позволит оптимизировать организацию разрешительной деятельности, определить подходы к профилактике и пресечению преступлений в данной сфере деятельности. </w:t>
      </w:r>
    </w:p>
    <w:p w:rsidR="00D00E83" w:rsidRPr="00D00E83" w:rsidRDefault="00D00E83" w:rsidP="00D00E8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0E83" w:rsidRPr="00D00E83" w:rsidRDefault="00546447" w:rsidP="00D00E8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Вопросы для обсуждения</w:t>
      </w:r>
    </w:p>
    <w:p w:rsidR="00D00E83" w:rsidRPr="00D00E83" w:rsidRDefault="00D00E83" w:rsidP="00540D4D">
      <w:pPr>
        <w:numPr>
          <w:ilvl w:val="0"/>
          <w:numId w:val="10"/>
        </w:numPr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Разрешительная деятельность и прест</w:t>
      </w:r>
      <w:r w:rsidR="00546447">
        <w:rPr>
          <w:rFonts w:ascii="Times New Roman" w:eastAsia="Calibri" w:hAnsi="Times New Roman" w:cs="Times New Roman"/>
          <w:sz w:val="28"/>
          <w:szCs w:val="28"/>
        </w:rPr>
        <w:t>упность: вчера, сегодня, завтра</w:t>
      </w:r>
    </w:p>
    <w:p w:rsidR="00D00E83" w:rsidRPr="00D00E83" w:rsidRDefault="00D00E83" w:rsidP="00540D4D">
      <w:pPr>
        <w:numPr>
          <w:ilvl w:val="0"/>
          <w:numId w:val="10"/>
        </w:numPr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Эффективность разрешительной системы в конт</w:t>
      </w:r>
      <w:r w:rsidR="00546447">
        <w:rPr>
          <w:rFonts w:ascii="Times New Roman" w:eastAsia="Calibri" w:hAnsi="Times New Roman" w:cs="Times New Roman"/>
          <w:sz w:val="28"/>
          <w:szCs w:val="28"/>
        </w:rPr>
        <w:t>ексте профилактики преступлений</w:t>
      </w:r>
    </w:p>
    <w:p w:rsidR="00D00E83" w:rsidRPr="00D00E83" w:rsidRDefault="00D00E83" w:rsidP="00540D4D">
      <w:pPr>
        <w:numPr>
          <w:ilvl w:val="0"/>
          <w:numId w:val="10"/>
        </w:numPr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Уголовно-правовые риски разрешительной</w:t>
      </w:r>
      <w:r w:rsidR="00546447">
        <w:rPr>
          <w:rFonts w:ascii="Times New Roman" w:eastAsia="Calibri" w:hAnsi="Times New Roman" w:cs="Times New Roman"/>
          <w:sz w:val="28"/>
          <w:szCs w:val="28"/>
        </w:rPr>
        <w:t xml:space="preserve"> деятельности в сфере экономики</w:t>
      </w:r>
    </w:p>
    <w:p w:rsidR="00D00E83" w:rsidRPr="00D00E83" w:rsidRDefault="00D00E83" w:rsidP="00540D4D">
      <w:pPr>
        <w:numPr>
          <w:ilvl w:val="0"/>
          <w:numId w:val="10"/>
        </w:numPr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Дефекты уголовного законодательства в обеспечении промышленной, технологической</w:t>
      </w:r>
      <w:r w:rsidR="00546447">
        <w:rPr>
          <w:rFonts w:ascii="Times New Roman" w:eastAsia="Calibri" w:hAnsi="Times New Roman" w:cs="Times New Roman"/>
          <w:sz w:val="28"/>
          <w:szCs w:val="28"/>
        </w:rPr>
        <w:t xml:space="preserve"> и энергетической безопасности</w:t>
      </w:r>
    </w:p>
    <w:p w:rsidR="00D00E83" w:rsidRPr="00D00E83" w:rsidRDefault="00D00E83" w:rsidP="00540D4D">
      <w:pPr>
        <w:numPr>
          <w:ilvl w:val="0"/>
          <w:numId w:val="10"/>
        </w:numPr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Разрешительная деятельность в социокультурной сфере (образование, культура, спорт) и сфере труда: проб</w:t>
      </w:r>
      <w:r w:rsidR="00546447">
        <w:rPr>
          <w:rFonts w:ascii="Times New Roman" w:eastAsia="Calibri" w:hAnsi="Times New Roman" w:cs="Times New Roman"/>
          <w:sz w:val="28"/>
          <w:szCs w:val="28"/>
        </w:rPr>
        <w:t>елы уголовного законодательства</w:t>
      </w:r>
    </w:p>
    <w:p w:rsidR="00D00E83" w:rsidRPr="00D00E83" w:rsidRDefault="00D00E83" w:rsidP="00540D4D">
      <w:pPr>
        <w:numPr>
          <w:ilvl w:val="0"/>
          <w:numId w:val="10"/>
        </w:numPr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Минимизация уголовно-правовых</w:t>
      </w:r>
      <w:r w:rsidR="00546447">
        <w:rPr>
          <w:rFonts w:ascii="Times New Roman" w:eastAsia="Calibri" w:hAnsi="Times New Roman" w:cs="Times New Roman"/>
          <w:sz w:val="28"/>
          <w:szCs w:val="28"/>
        </w:rPr>
        <w:t xml:space="preserve"> рисков в сфере здравоохранения</w:t>
      </w:r>
    </w:p>
    <w:p w:rsidR="00D00E83" w:rsidRPr="00D00E83" w:rsidRDefault="00D00E83" w:rsidP="00540D4D">
      <w:pPr>
        <w:numPr>
          <w:ilvl w:val="0"/>
          <w:numId w:val="10"/>
        </w:numPr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Противодействие преступлениями против общественной безопасности и общественного поряд</w:t>
      </w:r>
      <w:r w:rsidR="00546447">
        <w:rPr>
          <w:rFonts w:ascii="Times New Roman" w:eastAsia="Calibri" w:hAnsi="Times New Roman" w:cs="Times New Roman"/>
          <w:sz w:val="28"/>
          <w:szCs w:val="28"/>
        </w:rPr>
        <w:t>ка: роль разрешительной системы</w:t>
      </w:r>
    </w:p>
    <w:p w:rsidR="00D00E83" w:rsidRPr="00D00E83" w:rsidRDefault="00D00E83" w:rsidP="00540D4D">
      <w:pPr>
        <w:numPr>
          <w:ilvl w:val="0"/>
          <w:numId w:val="10"/>
        </w:numPr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t>Разрешения в сфере природопользования и охраны окружающей среды: криминологический и уг</w:t>
      </w:r>
      <w:r w:rsidR="00546447">
        <w:rPr>
          <w:rFonts w:ascii="Times New Roman" w:eastAsia="Calibri" w:hAnsi="Times New Roman" w:cs="Times New Roman"/>
          <w:sz w:val="28"/>
          <w:szCs w:val="28"/>
        </w:rPr>
        <w:t>оловно-правовой взгляд</w:t>
      </w:r>
    </w:p>
    <w:p w:rsidR="00D00E83" w:rsidRPr="00D00E83" w:rsidRDefault="00D00E83" w:rsidP="00540D4D">
      <w:pPr>
        <w:numPr>
          <w:ilvl w:val="0"/>
          <w:numId w:val="10"/>
        </w:numPr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Calibri" w:eastAsia="Calibri" w:hAnsi="Calibri" w:cs="Times New Roman"/>
        </w:rPr>
      </w:pPr>
      <w:r w:rsidRPr="00D00E83">
        <w:rPr>
          <w:rFonts w:ascii="Times New Roman" w:eastAsia="Calibri" w:hAnsi="Times New Roman" w:cs="Times New Roman"/>
          <w:sz w:val="28"/>
          <w:szCs w:val="28"/>
        </w:rPr>
        <w:lastRenderedPageBreak/>
        <w:t>Зарубежный опыт организации деятельности правоохранительных органов по борьбе с преступностью в сферах, сопряженных</w:t>
      </w:r>
      <w:r w:rsidR="00546447">
        <w:rPr>
          <w:rFonts w:ascii="Times New Roman" w:eastAsia="Calibri" w:hAnsi="Times New Roman" w:cs="Times New Roman"/>
          <w:sz w:val="28"/>
          <w:szCs w:val="28"/>
        </w:rPr>
        <w:t xml:space="preserve"> с разрешительной деятельностью</w:t>
      </w:r>
    </w:p>
    <w:p w:rsidR="00D00E83" w:rsidRDefault="00D00E83" w:rsidP="00D00E8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A0D" w:rsidRPr="009C3A0D" w:rsidRDefault="009C3A0D" w:rsidP="009C3A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C3A0D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Круглый стол 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№ 7</w:t>
      </w:r>
      <w:r w:rsidR="00113BA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 </w:t>
      </w:r>
      <w:r w:rsidRPr="009C3A0D">
        <w:rPr>
          <w:rFonts w:ascii="Times New Roman" w:eastAsia="Calibri" w:hAnsi="Times New Roman" w:cs="Times New Roman"/>
          <w:b/>
          <w:bCs/>
          <w:sz w:val="28"/>
          <w:szCs w:val="24"/>
        </w:rPr>
        <w:t>«Судебная власть как гарант эффективного государственного управления»</w:t>
      </w:r>
    </w:p>
    <w:p w:rsidR="009C3A0D" w:rsidRPr="009C3A0D" w:rsidRDefault="009C3A0D" w:rsidP="009C3A0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C3A0D" w:rsidRDefault="00546447" w:rsidP="009C3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Модераторы</w:t>
      </w:r>
    </w:p>
    <w:p w:rsidR="009C3A0D" w:rsidRPr="009C3A0D" w:rsidRDefault="009C3A0D" w:rsidP="009C3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1E3FC5" w:rsidRPr="001E3FC5" w:rsidRDefault="009C3A0D" w:rsidP="00380E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E3FC5">
        <w:rPr>
          <w:rFonts w:ascii="Times New Roman" w:eastAsia="Calibri" w:hAnsi="Times New Roman" w:cs="Times New Roman"/>
          <w:b/>
          <w:sz w:val="28"/>
          <w:szCs w:val="28"/>
        </w:rPr>
        <w:t xml:space="preserve">Бондарь </w:t>
      </w:r>
      <w:r w:rsidR="001E3FC5" w:rsidRPr="001E3FC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Николай Семенович</w:t>
      </w:r>
      <w:r w:rsidR="001E3FC5" w:rsidRPr="001E3F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464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 w:rsidR="001E3FC5" w:rsidRPr="001E3F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заведующий </w:t>
      </w:r>
      <w:r w:rsidR="001E3F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</w:t>
      </w:r>
      <w:r w:rsidR="001E3FC5" w:rsidRPr="001E3F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ентром судебного права </w:t>
      </w:r>
      <w:proofErr w:type="spellStart"/>
      <w:r w:rsidR="001E3FC5" w:rsidRPr="001E3F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ИЗиСП</w:t>
      </w:r>
      <w:proofErr w:type="spellEnd"/>
      <w:r w:rsidR="001E3FC5" w:rsidRPr="001E3F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доктор юридических наук, профессор</w:t>
      </w:r>
    </w:p>
    <w:p w:rsidR="009C3A0D" w:rsidRPr="001E3FC5" w:rsidRDefault="009C3A0D" w:rsidP="00380E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FC5">
        <w:rPr>
          <w:rFonts w:ascii="Times New Roman" w:eastAsia="Calibri" w:hAnsi="Times New Roman" w:cs="Times New Roman"/>
          <w:b/>
          <w:sz w:val="28"/>
          <w:szCs w:val="28"/>
        </w:rPr>
        <w:t xml:space="preserve">Гаджиев </w:t>
      </w:r>
      <w:r w:rsidR="00380E4D" w:rsidRPr="001E3FC5">
        <w:rPr>
          <w:rFonts w:ascii="Times New Roman" w:eastAsia="Calibri" w:hAnsi="Times New Roman" w:cs="Times New Roman"/>
          <w:b/>
          <w:sz w:val="28"/>
          <w:szCs w:val="28"/>
        </w:rPr>
        <w:t xml:space="preserve">Ханлар </w:t>
      </w:r>
      <w:proofErr w:type="spellStart"/>
      <w:r w:rsidR="00380E4D" w:rsidRPr="001E3FC5">
        <w:rPr>
          <w:rFonts w:ascii="Times New Roman" w:eastAsia="Calibri" w:hAnsi="Times New Roman" w:cs="Times New Roman"/>
          <w:b/>
          <w:sz w:val="28"/>
          <w:szCs w:val="28"/>
        </w:rPr>
        <w:t>Иршадович</w:t>
      </w:r>
      <w:proofErr w:type="spellEnd"/>
      <w:r w:rsidR="00380E4D" w:rsidRPr="001E3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447">
        <w:rPr>
          <w:rFonts w:ascii="Times New Roman" w:eastAsia="Calibri" w:hAnsi="Times New Roman" w:cs="Times New Roman"/>
          <w:sz w:val="28"/>
          <w:szCs w:val="28"/>
        </w:rPr>
        <w:t>–</w:t>
      </w:r>
      <w:r w:rsidR="00380E4D" w:rsidRPr="001E3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FC5" w:rsidRPr="001E3F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главный научный сотрудник Центра судебного права </w:t>
      </w:r>
      <w:proofErr w:type="spellStart"/>
      <w:r w:rsidR="001E3FC5" w:rsidRPr="001E3F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ИЗиСП</w:t>
      </w:r>
      <w:proofErr w:type="spellEnd"/>
      <w:r w:rsidR="001E3FC5" w:rsidRPr="001E3F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380E4D" w:rsidRPr="001E3FC5">
        <w:rPr>
          <w:rFonts w:ascii="Times New Roman" w:eastAsia="Calibri" w:hAnsi="Times New Roman" w:cs="Times New Roman"/>
          <w:sz w:val="28"/>
          <w:szCs w:val="28"/>
        </w:rPr>
        <w:t xml:space="preserve"> доктор юридических наук</w:t>
      </w:r>
    </w:p>
    <w:p w:rsidR="009C3A0D" w:rsidRPr="009C3A0D" w:rsidRDefault="009C3A0D" w:rsidP="00380E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3FC5">
        <w:rPr>
          <w:rFonts w:ascii="Times New Roman" w:eastAsia="Calibri" w:hAnsi="Times New Roman" w:cs="Times New Roman"/>
          <w:b/>
          <w:sz w:val="28"/>
          <w:szCs w:val="28"/>
        </w:rPr>
        <w:t>Старилов</w:t>
      </w:r>
      <w:proofErr w:type="spellEnd"/>
      <w:r w:rsidRPr="009C3A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3A0D">
        <w:rPr>
          <w:rFonts w:ascii="Times New Roman" w:hAnsi="Times New Roman" w:cs="Times New Roman"/>
          <w:b/>
          <w:sz w:val="28"/>
          <w:szCs w:val="28"/>
        </w:rPr>
        <w:t>Юрий Николаевич</w:t>
      </w:r>
      <w:r w:rsidRPr="009C3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447">
        <w:rPr>
          <w:rFonts w:ascii="Times New Roman" w:eastAsia="Calibri" w:hAnsi="Times New Roman" w:cs="Times New Roman"/>
          <w:sz w:val="28"/>
          <w:szCs w:val="28"/>
        </w:rPr>
        <w:t>–</w:t>
      </w:r>
      <w:r w:rsidRPr="009C3A0D">
        <w:rPr>
          <w:rFonts w:ascii="Times New Roman" w:eastAsia="Calibri" w:hAnsi="Times New Roman" w:cs="Times New Roman"/>
          <w:sz w:val="28"/>
          <w:szCs w:val="28"/>
        </w:rPr>
        <w:t xml:space="preserve"> декан юридического факультета Воронежского государственного университета, заведующий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A0D">
        <w:rPr>
          <w:rFonts w:ascii="Times New Roman" w:eastAsia="Calibri" w:hAnsi="Times New Roman" w:cs="Times New Roman"/>
          <w:sz w:val="28"/>
          <w:szCs w:val="28"/>
        </w:rPr>
        <w:t>кафедрой административного и административного процессуального права, доктор юридических наук, профессор</w:t>
      </w:r>
    </w:p>
    <w:p w:rsidR="009C3A0D" w:rsidRPr="009C3A0D" w:rsidRDefault="009C3A0D" w:rsidP="009C3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C3A0D" w:rsidRPr="00126474" w:rsidRDefault="00546447" w:rsidP="009C3A0D">
      <w:pPr>
        <w:shd w:val="clear" w:color="auto" w:fill="FFFFFF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Координатор</w:t>
      </w:r>
    </w:p>
    <w:p w:rsidR="009C3A0D" w:rsidRPr="00D00E83" w:rsidRDefault="009C3A0D" w:rsidP="009C3A0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C3A0D" w:rsidRPr="009C3A0D" w:rsidRDefault="00546447" w:rsidP="009C3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C3A0D" w:rsidRPr="009C3A0D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Сидоренко Андрей Игоревич</w:t>
        </w:r>
        <w:r w:rsidR="009C3A0D" w:rsidRPr="009C3A0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  <w:r>
        <w:rPr>
          <w:rFonts w:ascii="Times New Roman" w:hAnsi="Times New Roman" w:cs="Times New Roman"/>
          <w:sz w:val="28"/>
          <w:szCs w:val="28"/>
        </w:rPr>
        <w:t>–</w:t>
      </w:r>
      <w:r w:rsidR="009C3A0D" w:rsidRPr="009C3A0D">
        <w:rPr>
          <w:rFonts w:ascii="Times New Roman" w:hAnsi="Times New Roman" w:cs="Times New Roman"/>
          <w:sz w:val="28"/>
          <w:szCs w:val="28"/>
        </w:rPr>
        <w:t xml:space="preserve"> ведущий научный сотрудник, кандидат юридических наук</w:t>
      </w:r>
    </w:p>
    <w:p w:rsidR="009C3A0D" w:rsidRDefault="009C3A0D" w:rsidP="009C3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9C3A0D" w:rsidRPr="009C3A0D" w:rsidRDefault="00546447" w:rsidP="009C3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Аннотация</w:t>
      </w:r>
    </w:p>
    <w:p w:rsidR="009C3A0D" w:rsidRPr="009C3A0D" w:rsidRDefault="009C3A0D" w:rsidP="009C3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C3A0D">
        <w:rPr>
          <w:rFonts w:ascii="Times New Roman" w:eastAsia="Calibri" w:hAnsi="Times New Roman" w:cs="Times New Roman"/>
          <w:sz w:val="28"/>
          <w:szCs w:val="24"/>
        </w:rPr>
        <w:t xml:space="preserve">Функционирование единой системы публичной власти сопряжено с выстраиванием сложной методологии администрирования, подразумевающей согласованные действия множества уполномоченных субъектов. В данном </w:t>
      </w:r>
      <w:r w:rsidRPr="009C3A0D">
        <w:rPr>
          <w:rFonts w:ascii="Times New Roman" w:eastAsia="Calibri" w:hAnsi="Times New Roman" w:cs="Times New Roman"/>
          <w:sz w:val="28"/>
          <w:szCs w:val="24"/>
        </w:rPr>
        <w:lastRenderedPageBreak/>
        <w:t>процессе судебные органы могут обеспечить реализацию не только распорядительной и контрольной функций государственного управления, но также координировать усилия законодательной и исполнительной ветвей власти, а также гражданского общества, обеспечивая согласование интересов общества и государства.</w:t>
      </w:r>
    </w:p>
    <w:p w:rsidR="009C3A0D" w:rsidRPr="009C3A0D" w:rsidRDefault="009C3A0D" w:rsidP="009C3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C3A0D">
        <w:rPr>
          <w:rFonts w:ascii="Times New Roman" w:eastAsia="Calibri" w:hAnsi="Times New Roman" w:cs="Times New Roman"/>
          <w:sz w:val="28"/>
          <w:szCs w:val="24"/>
        </w:rPr>
        <w:t xml:space="preserve"> Одним из важнейших условий поддержания устойчивости системы публичной власти является независимость и самостоятельность судов, в задачи которых входит действенная реализация государственной правовой политики посредством осуществления правосудия. </w:t>
      </w:r>
    </w:p>
    <w:p w:rsidR="009C3A0D" w:rsidRPr="009C3A0D" w:rsidRDefault="009C3A0D" w:rsidP="009C3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C3A0D">
        <w:rPr>
          <w:rFonts w:ascii="Times New Roman" w:eastAsia="Calibri" w:hAnsi="Times New Roman" w:cs="Times New Roman"/>
          <w:sz w:val="28"/>
          <w:szCs w:val="24"/>
        </w:rPr>
        <w:t>В рамках круглого стола планируется рассмотреть место и роль судебной власти в системе государственного у</w:t>
      </w:r>
      <w:r w:rsidR="00546447">
        <w:rPr>
          <w:rFonts w:ascii="Times New Roman" w:eastAsia="Calibri" w:hAnsi="Times New Roman" w:cs="Times New Roman"/>
          <w:sz w:val="28"/>
          <w:szCs w:val="24"/>
        </w:rPr>
        <w:t>правления</w:t>
      </w:r>
      <w:r w:rsidRPr="009C3A0D">
        <w:rPr>
          <w:rFonts w:ascii="Times New Roman" w:eastAsia="Calibri" w:hAnsi="Times New Roman" w:cs="Times New Roman"/>
          <w:sz w:val="28"/>
          <w:szCs w:val="24"/>
        </w:rPr>
        <w:t xml:space="preserve"> с учетом российской, зарубежной и международной практики.</w:t>
      </w:r>
    </w:p>
    <w:p w:rsidR="009C3A0D" w:rsidRPr="009C3A0D" w:rsidRDefault="009C3A0D" w:rsidP="009C3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C3A0D" w:rsidRPr="009C3A0D" w:rsidRDefault="00546447" w:rsidP="009C3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Вопросы</w:t>
      </w:r>
    </w:p>
    <w:p w:rsidR="009C3A0D" w:rsidRPr="009C3A0D" w:rsidRDefault="009C3A0D" w:rsidP="009C3A0D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9C3A0D">
        <w:rPr>
          <w:rFonts w:ascii="Times New Roman" w:eastAsia="Calibri" w:hAnsi="Times New Roman" w:cs="Times New Roman"/>
          <w:sz w:val="28"/>
          <w:szCs w:val="24"/>
        </w:rPr>
        <w:t>Судебный</w:t>
      </w:r>
      <w:proofErr w:type="gramEnd"/>
      <w:r w:rsidRPr="009C3A0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9C3A0D">
        <w:rPr>
          <w:rFonts w:ascii="Times New Roman" w:eastAsia="Calibri" w:hAnsi="Times New Roman" w:cs="Times New Roman"/>
          <w:sz w:val="28"/>
          <w:szCs w:val="24"/>
        </w:rPr>
        <w:t>нормоконтроль</w:t>
      </w:r>
      <w:proofErr w:type="spellEnd"/>
      <w:r w:rsidRPr="009C3A0D">
        <w:rPr>
          <w:rFonts w:ascii="Times New Roman" w:eastAsia="Calibri" w:hAnsi="Times New Roman" w:cs="Times New Roman"/>
          <w:sz w:val="28"/>
          <w:szCs w:val="24"/>
        </w:rPr>
        <w:t xml:space="preserve"> в системе государственного управления</w:t>
      </w:r>
    </w:p>
    <w:p w:rsidR="009C3A0D" w:rsidRPr="009C3A0D" w:rsidRDefault="009C3A0D" w:rsidP="009C3A0D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C3A0D">
        <w:rPr>
          <w:rFonts w:ascii="Times New Roman" w:eastAsia="Calibri" w:hAnsi="Times New Roman" w:cs="Times New Roman"/>
          <w:sz w:val="28"/>
          <w:szCs w:val="24"/>
        </w:rPr>
        <w:t>Практические аспекты реализации принципов независимости и самостоятельности судебной власти</w:t>
      </w:r>
    </w:p>
    <w:p w:rsidR="009C3A0D" w:rsidRPr="009C3A0D" w:rsidRDefault="009C3A0D" w:rsidP="009C3A0D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C3A0D">
        <w:rPr>
          <w:rFonts w:ascii="Times New Roman" w:eastAsia="Calibri" w:hAnsi="Times New Roman" w:cs="Times New Roman"/>
          <w:sz w:val="28"/>
          <w:szCs w:val="24"/>
        </w:rPr>
        <w:t>Место и функции судебных органов в эффективной системе государственного управления</w:t>
      </w:r>
    </w:p>
    <w:p w:rsidR="009C3A0D" w:rsidRPr="009C3A0D" w:rsidRDefault="009C3A0D" w:rsidP="009C3A0D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C3A0D">
        <w:rPr>
          <w:rFonts w:ascii="Times New Roman" w:eastAsia="Calibri" w:hAnsi="Times New Roman" w:cs="Times New Roman"/>
          <w:sz w:val="28"/>
          <w:szCs w:val="24"/>
        </w:rPr>
        <w:t xml:space="preserve">Судебное правотворчество и </w:t>
      </w:r>
      <w:proofErr w:type="gramStart"/>
      <w:r w:rsidRPr="009C3A0D">
        <w:rPr>
          <w:rFonts w:ascii="Times New Roman" w:eastAsia="Calibri" w:hAnsi="Times New Roman" w:cs="Times New Roman"/>
          <w:sz w:val="28"/>
          <w:szCs w:val="24"/>
        </w:rPr>
        <w:t>судейский</w:t>
      </w:r>
      <w:proofErr w:type="gramEnd"/>
      <w:r w:rsidRPr="009C3A0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9C3A0D">
        <w:rPr>
          <w:rFonts w:ascii="Times New Roman" w:eastAsia="Calibri" w:hAnsi="Times New Roman" w:cs="Times New Roman"/>
          <w:sz w:val="28"/>
          <w:szCs w:val="24"/>
        </w:rPr>
        <w:t>активизм</w:t>
      </w:r>
      <w:proofErr w:type="spellEnd"/>
      <w:r w:rsidRPr="009C3A0D">
        <w:rPr>
          <w:rFonts w:ascii="Times New Roman" w:eastAsia="Calibri" w:hAnsi="Times New Roman" w:cs="Times New Roman"/>
          <w:sz w:val="28"/>
          <w:szCs w:val="24"/>
        </w:rPr>
        <w:t xml:space="preserve"> при осуществлении правосудия в странах романо-германской и постсоветской правовых семей</w:t>
      </w:r>
    </w:p>
    <w:p w:rsidR="009C3A0D" w:rsidRPr="009C3A0D" w:rsidRDefault="009C3A0D" w:rsidP="009C3A0D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C3A0D">
        <w:rPr>
          <w:rFonts w:ascii="Times New Roman" w:eastAsia="Calibri" w:hAnsi="Times New Roman" w:cs="Times New Roman"/>
          <w:sz w:val="28"/>
          <w:szCs w:val="24"/>
        </w:rPr>
        <w:t>Защита прав человека как определяющая основа функционирования судебной власти в сист</w:t>
      </w:r>
      <w:r w:rsidR="00546447">
        <w:rPr>
          <w:rFonts w:ascii="Times New Roman" w:eastAsia="Calibri" w:hAnsi="Times New Roman" w:cs="Times New Roman"/>
          <w:sz w:val="28"/>
          <w:szCs w:val="24"/>
        </w:rPr>
        <w:t>еме государственного управления</w:t>
      </w:r>
    </w:p>
    <w:p w:rsidR="009C3A0D" w:rsidRPr="00546447" w:rsidRDefault="009C3A0D" w:rsidP="009C3A0D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447">
        <w:rPr>
          <w:rFonts w:ascii="Times New Roman" w:eastAsia="Calibri" w:hAnsi="Times New Roman" w:cs="Times New Roman"/>
          <w:sz w:val="28"/>
          <w:szCs w:val="24"/>
        </w:rPr>
        <w:t xml:space="preserve">Право на </w:t>
      </w:r>
      <w:r w:rsidRPr="00546447">
        <w:rPr>
          <w:rFonts w:ascii="Times New Roman" w:eastAsia="Calibri" w:hAnsi="Times New Roman" w:cs="Times New Roman"/>
          <w:i/>
          <w:iCs/>
          <w:sz w:val="28"/>
          <w:szCs w:val="24"/>
          <w:lang w:val="en-US"/>
        </w:rPr>
        <w:t>Good</w:t>
      </w:r>
      <w:r w:rsidRPr="00546447">
        <w:rPr>
          <w:rFonts w:ascii="Times New Roman" w:eastAsia="Calibri" w:hAnsi="Times New Roman" w:cs="Times New Roman"/>
          <w:i/>
          <w:iCs/>
          <w:sz w:val="28"/>
          <w:szCs w:val="24"/>
        </w:rPr>
        <w:t xml:space="preserve"> </w:t>
      </w:r>
      <w:r w:rsidRPr="00546447">
        <w:rPr>
          <w:rFonts w:ascii="Times New Roman" w:eastAsia="Calibri" w:hAnsi="Times New Roman" w:cs="Times New Roman"/>
          <w:i/>
          <w:iCs/>
          <w:sz w:val="28"/>
          <w:szCs w:val="24"/>
          <w:lang w:val="en-US"/>
        </w:rPr>
        <w:t>Governance</w:t>
      </w:r>
      <w:r w:rsidRPr="00546447">
        <w:rPr>
          <w:rFonts w:ascii="Times New Roman" w:eastAsia="Calibri" w:hAnsi="Times New Roman" w:cs="Times New Roman"/>
          <w:sz w:val="28"/>
          <w:szCs w:val="24"/>
        </w:rPr>
        <w:t xml:space="preserve"> в трактовке Европейского суда справедливости, и практические аспекты его реализации в европейских государствах</w:t>
      </w:r>
      <w:bookmarkStart w:id="0" w:name="_GoBack"/>
      <w:bookmarkEnd w:id="0"/>
    </w:p>
    <w:sectPr w:rsidR="009C3A0D" w:rsidRPr="00546447" w:rsidSect="00B960F6">
      <w:footerReference w:type="default" r:id="rId14"/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2B" w:rsidRDefault="0088452B" w:rsidP="000203E7">
      <w:pPr>
        <w:spacing w:after="0" w:line="240" w:lineRule="auto"/>
      </w:pPr>
      <w:r>
        <w:separator/>
      </w:r>
    </w:p>
  </w:endnote>
  <w:endnote w:type="continuationSeparator" w:id="0">
    <w:p w:rsidR="0088452B" w:rsidRDefault="0088452B" w:rsidP="0002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844044"/>
      <w:docPartObj>
        <w:docPartGallery w:val="Page Numbers (Bottom of Page)"/>
        <w:docPartUnique/>
      </w:docPartObj>
    </w:sdtPr>
    <w:sdtEndPr/>
    <w:sdtContent>
      <w:p w:rsidR="00043D82" w:rsidRDefault="00043D8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447">
          <w:rPr>
            <w:noProof/>
          </w:rPr>
          <w:t>23</w:t>
        </w:r>
        <w:r>
          <w:fldChar w:fldCharType="end"/>
        </w:r>
      </w:p>
    </w:sdtContent>
  </w:sdt>
  <w:p w:rsidR="00043D82" w:rsidRDefault="00043D8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2B" w:rsidRDefault="0088452B" w:rsidP="000203E7">
      <w:pPr>
        <w:spacing w:after="0" w:line="240" w:lineRule="auto"/>
      </w:pPr>
      <w:r>
        <w:separator/>
      </w:r>
    </w:p>
  </w:footnote>
  <w:footnote w:type="continuationSeparator" w:id="0">
    <w:p w:rsidR="0088452B" w:rsidRDefault="0088452B" w:rsidP="00020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5D5"/>
    <w:multiLevelType w:val="multilevel"/>
    <w:tmpl w:val="778CC01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73247"/>
    <w:multiLevelType w:val="hybridMultilevel"/>
    <w:tmpl w:val="351CF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2D2FF3"/>
    <w:multiLevelType w:val="hybridMultilevel"/>
    <w:tmpl w:val="953E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66AD7"/>
    <w:multiLevelType w:val="hybridMultilevel"/>
    <w:tmpl w:val="04D268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0F34E7"/>
    <w:multiLevelType w:val="hybridMultilevel"/>
    <w:tmpl w:val="6BDA0482"/>
    <w:lvl w:ilvl="0" w:tplc="23FE1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48627E"/>
    <w:multiLevelType w:val="hybridMultilevel"/>
    <w:tmpl w:val="1E1C5F88"/>
    <w:lvl w:ilvl="0" w:tplc="FAF6379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0D73D1"/>
    <w:multiLevelType w:val="multilevel"/>
    <w:tmpl w:val="778CC01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D91B1F"/>
    <w:multiLevelType w:val="hybridMultilevel"/>
    <w:tmpl w:val="5E3A7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1D57A7"/>
    <w:multiLevelType w:val="hybridMultilevel"/>
    <w:tmpl w:val="75CED81A"/>
    <w:lvl w:ilvl="0" w:tplc="2E745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0A4B76"/>
    <w:multiLevelType w:val="hybridMultilevel"/>
    <w:tmpl w:val="7D3CD9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9B793D"/>
    <w:multiLevelType w:val="hybridMultilevel"/>
    <w:tmpl w:val="B1A81F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D610BC"/>
    <w:multiLevelType w:val="hybridMultilevel"/>
    <w:tmpl w:val="6EE4A1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32901E6"/>
    <w:multiLevelType w:val="multilevel"/>
    <w:tmpl w:val="EBDA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B014B3"/>
    <w:multiLevelType w:val="multilevel"/>
    <w:tmpl w:val="7CDEEB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7722B3"/>
    <w:multiLevelType w:val="multilevel"/>
    <w:tmpl w:val="D99C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422B00"/>
    <w:multiLevelType w:val="multilevel"/>
    <w:tmpl w:val="A58E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953EAE"/>
    <w:multiLevelType w:val="hybridMultilevel"/>
    <w:tmpl w:val="AD84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26B68"/>
    <w:multiLevelType w:val="hybridMultilevel"/>
    <w:tmpl w:val="A31AC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85398D"/>
    <w:multiLevelType w:val="hybridMultilevel"/>
    <w:tmpl w:val="30A6AEEC"/>
    <w:lvl w:ilvl="0" w:tplc="6AC80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0"/>
  </w:num>
  <w:num w:numId="5">
    <w:abstractNumId w:val="16"/>
  </w:num>
  <w:num w:numId="6">
    <w:abstractNumId w:val="13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5"/>
  </w:num>
  <w:num w:numId="15">
    <w:abstractNumId w:val="18"/>
  </w:num>
  <w:num w:numId="16">
    <w:abstractNumId w:val="11"/>
  </w:num>
  <w:num w:numId="17">
    <w:abstractNumId w:val="4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F9"/>
    <w:rsid w:val="00002CBF"/>
    <w:rsid w:val="000203E7"/>
    <w:rsid w:val="00022674"/>
    <w:rsid w:val="00022DD1"/>
    <w:rsid w:val="00043D82"/>
    <w:rsid w:val="00066331"/>
    <w:rsid w:val="00075CF9"/>
    <w:rsid w:val="00082687"/>
    <w:rsid w:val="00082E2C"/>
    <w:rsid w:val="00086586"/>
    <w:rsid w:val="000A30F0"/>
    <w:rsid w:val="000A3EEE"/>
    <w:rsid w:val="000A7238"/>
    <w:rsid w:val="000B6080"/>
    <w:rsid w:val="000C3B7B"/>
    <w:rsid w:val="000E0F73"/>
    <w:rsid w:val="00103144"/>
    <w:rsid w:val="00106B00"/>
    <w:rsid w:val="00113BA5"/>
    <w:rsid w:val="00120E56"/>
    <w:rsid w:val="00126474"/>
    <w:rsid w:val="001461A0"/>
    <w:rsid w:val="00150BB4"/>
    <w:rsid w:val="00153490"/>
    <w:rsid w:val="00164FEB"/>
    <w:rsid w:val="00170B2F"/>
    <w:rsid w:val="001A3A95"/>
    <w:rsid w:val="001B6EBD"/>
    <w:rsid w:val="001C16A4"/>
    <w:rsid w:val="001C6DA1"/>
    <w:rsid w:val="001E3FC5"/>
    <w:rsid w:val="001E5EE4"/>
    <w:rsid w:val="002007D4"/>
    <w:rsid w:val="00215464"/>
    <w:rsid w:val="00224932"/>
    <w:rsid w:val="002347E3"/>
    <w:rsid w:val="00267C5A"/>
    <w:rsid w:val="00274F16"/>
    <w:rsid w:val="0027627E"/>
    <w:rsid w:val="00280FC8"/>
    <w:rsid w:val="00290DD4"/>
    <w:rsid w:val="002A0A3C"/>
    <w:rsid w:val="002B3F55"/>
    <w:rsid w:val="002C2311"/>
    <w:rsid w:val="002C5F9E"/>
    <w:rsid w:val="002E0489"/>
    <w:rsid w:val="002E275A"/>
    <w:rsid w:val="003306EF"/>
    <w:rsid w:val="00336CED"/>
    <w:rsid w:val="003461C1"/>
    <w:rsid w:val="0035664F"/>
    <w:rsid w:val="003769D0"/>
    <w:rsid w:val="00380E4D"/>
    <w:rsid w:val="003879C4"/>
    <w:rsid w:val="00393BCF"/>
    <w:rsid w:val="003B0ED3"/>
    <w:rsid w:val="003B1363"/>
    <w:rsid w:val="00421690"/>
    <w:rsid w:val="00437616"/>
    <w:rsid w:val="004400C1"/>
    <w:rsid w:val="00442CD6"/>
    <w:rsid w:val="00481856"/>
    <w:rsid w:val="00495D9F"/>
    <w:rsid w:val="00496A6C"/>
    <w:rsid w:val="004B0653"/>
    <w:rsid w:val="004B7625"/>
    <w:rsid w:val="004D0086"/>
    <w:rsid w:val="004D6701"/>
    <w:rsid w:val="004E55E9"/>
    <w:rsid w:val="004E6AD0"/>
    <w:rsid w:val="00524A90"/>
    <w:rsid w:val="00540D4D"/>
    <w:rsid w:val="0054554D"/>
    <w:rsid w:val="00546447"/>
    <w:rsid w:val="00562232"/>
    <w:rsid w:val="00591452"/>
    <w:rsid w:val="005A1528"/>
    <w:rsid w:val="005A63F2"/>
    <w:rsid w:val="005B5CD0"/>
    <w:rsid w:val="005C7492"/>
    <w:rsid w:val="005E5114"/>
    <w:rsid w:val="00600FB0"/>
    <w:rsid w:val="00607564"/>
    <w:rsid w:val="00626FA7"/>
    <w:rsid w:val="00652418"/>
    <w:rsid w:val="0065442F"/>
    <w:rsid w:val="00673DE3"/>
    <w:rsid w:val="00676E6B"/>
    <w:rsid w:val="0069316B"/>
    <w:rsid w:val="00693398"/>
    <w:rsid w:val="006A2D10"/>
    <w:rsid w:val="006E7482"/>
    <w:rsid w:val="006F0A7A"/>
    <w:rsid w:val="006F75E1"/>
    <w:rsid w:val="00704567"/>
    <w:rsid w:val="00707A67"/>
    <w:rsid w:val="007116CA"/>
    <w:rsid w:val="007155A4"/>
    <w:rsid w:val="00725B29"/>
    <w:rsid w:val="00733B4B"/>
    <w:rsid w:val="00742A08"/>
    <w:rsid w:val="00750492"/>
    <w:rsid w:val="007511AC"/>
    <w:rsid w:val="00754DB6"/>
    <w:rsid w:val="00756E62"/>
    <w:rsid w:val="007723B7"/>
    <w:rsid w:val="00780A70"/>
    <w:rsid w:val="0078676B"/>
    <w:rsid w:val="007900B1"/>
    <w:rsid w:val="007B25C3"/>
    <w:rsid w:val="007B3621"/>
    <w:rsid w:val="007E111A"/>
    <w:rsid w:val="007F5441"/>
    <w:rsid w:val="008072A2"/>
    <w:rsid w:val="00810211"/>
    <w:rsid w:val="0081727F"/>
    <w:rsid w:val="00850F6D"/>
    <w:rsid w:val="0085111E"/>
    <w:rsid w:val="00863EBE"/>
    <w:rsid w:val="008676B7"/>
    <w:rsid w:val="00873487"/>
    <w:rsid w:val="00875821"/>
    <w:rsid w:val="0088452B"/>
    <w:rsid w:val="00891021"/>
    <w:rsid w:val="00894B33"/>
    <w:rsid w:val="008B27BF"/>
    <w:rsid w:val="008B5E6B"/>
    <w:rsid w:val="008C337D"/>
    <w:rsid w:val="008D4CD3"/>
    <w:rsid w:val="008D6126"/>
    <w:rsid w:val="008E70BA"/>
    <w:rsid w:val="00902D17"/>
    <w:rsid w:val="009135B5"/>
    <w:rsid w:val="009221D7"/>
    <w:rsid w:val="0092726C"/>
    <w:rsid w:val="0093036A"/>
    <w:rsid w:val="00933317"/>
    <w:rsid w:val="00973954"/>
    <w:rsid w:val="00982454"/>
    <w:rsid w:val="00991E29"/>
    <w:rsid w:val="009A0F34"/>
    <w:rsid w:val="009A59A8"/>
    <w:rsid w:val="009C3A0D"/>
    <w:rsid w:val="009D5B7A"/>
    <w:rsid w:val="009E03AE"/>
    <w:rsid w:val="009E3EC7"/>
    <w:rsid w:val="009F439C"/>
    <w:rsid w:val="00A34379"/>
    <w:rsid w:val="00A54F1C"/>
    <w:rsid w:val="00A64196"/>
    <w:rsid w:val="00A82C67"/>
    <w:rsid w:val="00A90E35"/>
    <w:rsid w:val="00A942A5"/>
    <w:rsid w:val="00AB5E53"/>
    <w:rsid w:val="00AC29E5"/>
    <w:rsid w:val="00AC3758"/>
    <w:rsid w:val="00AE4381"/>
    <w:rsid w:val="00B00345"/>
    <w:rsid w:val="00B13B05"/>
    <w:rsid w:val="00B33513"/>
    <w:rsid w:val="00B41BD1"/>
    <w:rsid w:val="00B67D74"/>
    <w:rsid w:val="00B960F6"/>
    <w:rsid w:val="00BF41FB"/>
    <w:rsid w:val="00BF6960"/>
    <w:rsid w:val="00C703E0"/>
    <w:rsid w:val="00C77356"/>
    <w:rsid w:val="00C77E4E"/>
    <w:rsid w:val="00CA01A4"/>
    <w:rsid w:val="00CA0550"/>
    <w:rsid w:val="00CA0D31"/>
    <w:rsid w:val="00CB0EFD"/>
    <w:rsid w:val="00CB5FD1"/>
    <w:rsid w:val="00CD3C6A"/>
    <w:rsid w:val="00CD45C5"/>
    <w:rsid w:val="00CE3505"/>
    <w:rsid w:val="00CE3DAB"/>
    <w:rsid w:val="00D00E83"/>
    <w:rsid w:val="00D1797C"/>
    <w:rsid w:val="00D20851"/>
    <w:rsid w:val="00D20A27"/>
    <w:rsid w:val="00D271BC"/>
    <w:rsid w:val="00D33A57"/>
    <w:rsid w:val="00D35C1A"/>
    <w:rsid w:val="00D35F1E"/>
    <w:rsid w:val="00D37A17"/>
    <w:rsid w:val="00D42905"/>
    <w:rsid w:val="00D65EDF"/>
    <w:rsid w:val="00D907EB"/>
    <w:rsid w:val="00DA4734"/>
    <w:rsid w:val="00DC5C63"/>
    <w:rsid w:val="00DC76B4"/>
    <w:rsid w:val="00DE52CB"/>
    <w:rsid w:val="00E10B03"/>
    <w:rsid w:val="00E15425"/>
    <w:rsid w:val="00E265D0"/>
    <w:rsid w:val="00E31081"/>
    <w:rsid w:val="00E45829"/>
    <w:rsid w:val="00E45D76"/>
    <w:rsid w:val="00E67A4B"/>
    <w:rsid w:val="00EB33DD"/>
    <w:rsid w:val="00EC197A"/>
    <w:rsid w:val="00EC1C73"/>
    <w:rsid w:val="00EC5FC9"/>
    <w:rsid w:val="00ED2E2E"/>
    <w:rsid w:val="00EF2FED"/>
    <w:rsid w:val="00EF5D49"/>
    <w:rsid w:val="00EF7E6F"/>
    <w:rsid w:val="00F04CD6"/>
    <w:rsid w:val="00F05E2B"/>
    <w:rsid w:val="00F241BF"/>
    <w:rsid w:val="00F540A2"/>
    <w:rsid w:val="00F677D2"/>
    <w:rsid w:val="00F75237"/>
    <w:rsid w:val="00F756B1"/>
    <w:rsid w:val="00F83153"/>
    <w:rsid w:val="00F92DFB"/>
    <w:rsid w:val="00F94802"/>
    <w:rsid w:val="00FA2A2E"/>
    <w:rsid w:val="00FB7EFE"/>
    <w:rsid w:val="00FC3B33"/>
    <w:rsid w:val="00FC66AD"/>
    <w:rsid w:val="00FC7385"/>
    <w:rsid w:val="00FD0E26"/>
    <w:rsid w:val="00FE3C5E"/>
    <w:rsid w:val="00FE7B20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5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5E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D6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EDF"/>
    <w:rPr>
      <w:b/>
      <w:bCs/>
    </w:rPr>
  </w:style>
  <w:style w:type="character" w:styleId="a5">
    <w:name w:val="Hyperlink"/>
    <w:basedOn w:val="a0"/>
    <w:uiPriority w:val="99"/>
    <w:unhideWhenUsed/>
    <w:rsid w:val="00D65ED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5ED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B7EFE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F0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3B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3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B4B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203E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203E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203E7"/>
    <w:rPr>
      <w:vertAlign w:val="superscript"/>
    </w:rPr>
  </w:style>
  <w:style w:type="character" w:customStyle="1" w:styleId="wmi-callto">
    <w:name w:val="wmi-callto"/>
    <w:basedOn w:val="a0"/>
    <w:rsid w:val="000203E7"/>
  </w:style>
  <w:style w:type="paragraph" w:styleId="ac">
    <w:name w:val="header"/>
    <w:basedOn w:val="a"/>
    <w:link w:val="ad"/>
    <w:uiPriority w:val="99"/>
    <w:unhideWhenUsed/>
    <w:rsid w:val="0092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21D7"/>
  </w:style>
  <w:style w:type="paragraph" w:styleId="ae">
    <w:name w:val="footer"/>
    <w:basedOn w:val="a"/>
    <w:link w:val="af"/>
    <w:uiPriority w:val="99"/>
    <w:unhideWhenUsed/>
    <w:rsid w:val="0092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21D7"/>
  </w:style>
  <w:style w:type="paragraph" w:customStyle="1" w:styleId="12">
    <w:name w:val="Абзац списка1"/>
    <w:basedOn w:val="a"/>
    <w:rsid w:val="007B25C3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styleId="21">
    <w:name w:val="Body Text 2"/>
    <w:basedOn w:val="a"/>
    <w:link w:val="22"/>
    <w:rsid w:val="007B25C3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B25C3"/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section-head-name">
    <w:name w:val="section-head-name"/>
    <w:basedOn w:val="a"/>
    <w:rsid w:val="0011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5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5E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D6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EDF"/>
    <w:rPr>
      <w:b/>
      <w:bCs/>
    </w:rPr>
  </w:style>
  <w:style w:type="character" w:styleId="a5">
    <w:name w:val="Hyperlink"/>
    <w:basedOn w:val="a0"/>
    <w:uiPriority w:val="99"/>
    <w:unhideWhenUsed/>
    <w:rsid w:val="00D65ED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5ED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B7EFE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F0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3B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3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B4B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203E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203E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203E7"/>
    <w:rPr>
      <w:vertAlign w:val="superscript"/>
    </w:rPr>
  </w:style>
  <w:style w:type="character" w:customStyle="1" w:styleId="wmi-callto">
    <w:name w:val="wmi-callto"/>
    <w:basedOn w:val="a0"/>
    <w:rsid w:val="000203E7"/>
  </w:style>
  <w:style w:type="paragraph" w:styleId="ac">
    <w:name w:val="header"/>
    <w:basedOn w:val="a"/>
    <w:link w:val="ad"/>
    <w:uiPriority w:val="99"/>
    <w:unhideWhenUsed/>
    <w:rsid w:val="0092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21D7"/>
  </w:style>
  <w:style w:type="paragraph" w:styleId="ae">
    <w:name w:val="footer"/>
    <w:basedOn w:val="a"/>
    <w:link w:val="af"/>
    <w:uiPriority w:val="99"/>
    <w:unhideWhenUsed/>
    <w:rsid w:val="0092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21D7"/>
  </w:style>
  <w:style w:type="paragraph" w:customStyle="1" w:styleId="12">
    <w:name w:val="Абзац списка1"/>
    <w:basedOn w:val="a"/>
    <w:rsid w:val="007B25C3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styleId="21">
    <w:name w:val="Body Text 2"/>
    <w:basedOn w:val="a"/>
    <w:link w:val="22"/>
    <w:rsid w:val="007B25C3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B25C3"/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section-head-name">
    <w:name w:val="section-head-name"/>
    <w:basedOn w:val="a"/>
    <w:rsid w:val="0011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zak.ru/institute/sotrudniki/sidorenko-andrey-igorevich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zak.ru/institute/sotrudniki/vorobev-n-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zak.ru/institute/sotrudniki/margusheva-zh-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BEF4-9EC2-4E02-BFBB-EE4E3F0E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 Ка</dc:creator>
  <cp:lastModifiedBy>отд. административного зак-ва 5</cp:lastModifiedBy>
  <cp:revision>6</cp:revision>
  <cp:lastPrinted>2020-09-29T13:33:00Z</cp:lastPrinted>
  <dcterms:created xsi:type="dcterms:W3CDTF">2022-02-11T14:37:00Z</dcterms:created>
  <dcterms:modified xsi:type="dcterms:W3CDTF">2022-02-14T13:38:00Z</dcterms:modified>
</cp:coreProperties>
</file>