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F6" w:rsidRPr="0031129A" w:rsidRDefault="00C41BF6" w:rsidP="00C41BF6">
      <w:pPr>
        <w:rPr>
          <w:rFonts w:ascii="Times New Roman" w:hAnsi="Times New Roman" w:cs="Times New Roman"/>
          <w:b/>
          <w:sz w:val="28"/>
          <w:szCs w:val="28"/>
        </w:rPr>
      </w:pPr>
      <w:r w:rsidRPr="0031129A">
        <w:rPr>
          <w:rFonts w:ascii="Times New Roman" w:hAnsi="Times New Roman" w:cs="Times New Roman"/>
          <w:b/>
          <w:sz w:val="28"/>
          <w:szCs w:val="28"/>
        </w:rPr>
        <w:t xml:space="preserve">МЛАДШИЙ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C41BF6" w:rsidRPr="00A3246E" w:rsidTr="00094ED0">
        <w:trPr>
          <w:trHeight w:val="890"/>
        </w:trPr>
        <w:tc>
          <w:tcPr>
            <w:tcW w:w="4361" w:type="dxa"/>
          </w:tcPr>
          <w:p w:rsidR="00C41BF6" w:rsidRPr="00094ED0" w:rsidRDefault="00C41BF6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ED0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C41BF6" w:rsidRPr="00094ED0" w:rsidRDefault="0082089E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ED0">
              <w:rPr>
                <w:rFonts w:ascii="Times New Roman" w:hAnsi="Times New Roman" w:cs="Times New Roman"/>
                <w:sz w:val="26"/>
                <w:szCs w:val="26"/>
              </w:rPr>
              <w:t>Отдел гражданского законодательства и процесса</w:t>
            </w:r>
            <w:r w:rsidR="00C41BF6" w:rsidRPr="00094ED0">
              <w:rPr>
                <w:rFonts w:ascii="Times New Roman" w:hAnsi="Times New Roman" w:cs="Times New Roman"/>
                <w:sz w:val="26"/>
                <w:szCs w:val="26"/>
              </w:rPr>
              <w:t>, 1.0</w:t>
            </w:r>
          </w:p>
        </w:tc>
      </w:tr>
      <w:tr w:rsidR="00C41BF6" w:rsidRPr="00A3246E" w:rsidTr="00094ED0">
        <w:trPr>
          <w:trHeight w:val="924"/>
        </w:trPr>
        <w:tc>
          <w:tcPr>
            <w:tcW w:w="4361" w:type="dxa"/>
          </w:tcPr>
          <w:p w:rsidR="00C41BF6" w:rsidRPr="00094ED0" w:rsidRDefault="00C41BF6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ED0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C41BF6" w:rsidRPr="00094ED0" w:rsidRDefault="00094ED0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ED0">
              <w:rPr>
                <w:rFonts w:ascii="Times New Roman" w:hAnsi="Times New Roman" w:cs="Times New Roman"/>
                <w:sz w:val="26"/>
                <w:szCs w:val="26"/>
              </w:rPr>
              <w:t>13 сентября</w:t>
            </w:r>
            <w:r w:rsidR="00C41BF6" w:rsidRPr="00094ED0">
              <w:rPr>
                <w:rFonts w:ascii="Times New Roman" w:hAnsi="Times New Roman" w:cs="Times New Roman"/>
                <w:sz w:val="26"/>
                <w:szCs w:val="26"/>
              </w:rPr>
              <w:t xml:space="preserve"> 2017 года, город Москва, ул. Большая Черемушкинская, д.34</w:t>
            </w:r>
          </w:p>
        </w:tc>
      </w:tr>
      <w:tr w:rsidR="00C41BF6" w:rsidRPr="00A3246E" w:rsidTr="00094ED0">
        <w:trPr>
          <w:trHeight w:val="890"/>
        </w:trPr>
        <w:tc>
          <w:tcPr>
            <w:tcW w:w="4361" w:type="dxa"/>
          </w:tcPr>
          <w:p w:rsidR="00C41BF6" w:rsidRPr="00A3246E" w:rsidRDefault="00C41BF6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C41BF6" w:rsidRPr="00A3246E" w:rsidRDefault="00094ED0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ED0">
              <w:rPr>
                <w:rFonts w:ascii="Times New Roman" w:hAnsi="Times New Roman" w:cs="Times New Roman"/>
                <w:sz w:val="26"/>
                <w:szCs w:val="26"/>
              </w:rPr>
              <w:t>с 13.06.2017 г. по 07.09.2017 г.</w:t>
            </w:r>
          </w:p>
        </w:tc>
      </w:tr>
      <w:tr w:rsidR="00C41BF6" w:rsidRPr="00A3246E" w:rsidTr="00CC08AB">
        <w:trPr>
          <w:trHeight w:val="651"/>
        </w:trPr>
        <w:tc>
          <w:tcPr>
            <w:tcW w:w="4361" w:type="dxa"/>
          </w:tcPr>
          <w:p w:rsidR="00C41BF6" w:rsidRPr="00A3246E" w:rsidRDefault="00C41BF6" w:rsidP="00094E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Специализация:</w:t>
            </w:r>
          </w:p>
        </w:tc>
        <w:tc>
          <w:tcPr>
            <w:tcW w:w="5174" w:type="dxa"/>
          </w:tcPr>
          <w:p w:rsidR="00C41BF6" w:rsidRPr="00A3246E" w:rsidRDefault="00C41BF6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094ED0">
        <w:trPr>
          <w:trHeight w:val="890"/>
        </w:trPr>
        <w:tc>
          <w:tcPr>
            <w:tcW w:w="4361" w:type="dxa"/>
          </w:tcPr>
          <w:p w:rsidR="00CC08AB" w:rsidRPr="00A3246E" w:rsidRDefault="00CC08AB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094ED0" w:rsidRPr="00094ED0" w:rsidRDefault="00094ED0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94ED0">
              <w:rPr>
                <w:rFonts w:ascii="Times New Roman" w:hAnsi="Times New Roman" w:cs="Times New Roman"/>
                <w:sz w:val="26"/>
                <w:szCs w:val="26"/>
              </w:rPr>
              <w:t>ражданское законодательство;</w:t>
            </w:r>
          </w:p>
          <w:p w:rsidR="00094ED0" w:rsidRPr="00094ED0" w:rsidRDefault="00094ED0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ED0">
              <w:rPr>
                <w:rFonts w:ascii="Times New Roman" w:hAnsi="Times New Roman" w:cs="Times New Roman"/>
                <w:sz w:val="26"/>
                <w:szCs w:val="26"/>
              </w:rPr>
              <w:t>семейное законодательство;</w:t>
            </w:r>
          </w:p>
          <w:p w:rsidR="00094ED0" w:rsidRPr="00094ED0" w:rsidRDefault="00094ED0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ED0">
              <w:rPr>
                <w:rFonts w:ascii="Times New Roman" w:hAnsi="Times New Roman" w:cs="Times New Roman"/>
                <w:sz w:val="26"/>
                <w:szCs w:val="26"/>
              </w:rPr>
              <w:t>законодательство об актах гражданского состояния;</w:t>
            </w:r>
          </w:p>
          <w:p w:rsidR="00094ED0" w:rsidRPr="00094ED0" w:rsidRDefault="00094ED0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ED0">
              <w:rPr>
                <w:rFonts w:ascii="Times New Roman" w:hAnsi="Times New Roman" w:cs="Times New Roman"/>
                <w:sz w:val="26"/>
                <w:szCs w:val="26"/>
              </w:rPr>
              <w:t>жилищное законодательство;</w:t>
            </w:r>
          </w:p>
          <w:p w:rsidR="00094ED0" w:rsidRPr="00094ED0" w:rsidRDefault="00094ED0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ED0">
              <w:rPr>
                <w:rFonts w:ascii="Times New Roman" w:hAnsi="Times New Roman" w:cs="Times New Roman"/>
                <w:sz w:val="26"/>
                <w:szCs w:val="26"/>
              </w:rPr>
              <w:t>законодательство о защите прав потребителей;</w:t>
            </w:r>
          </w:p>
          <w:p w:rsidR="00094ED0" w:rsidRPr="00094ED0" w:rsidRDefault="00094ED0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ED0">
              <w:rPr>
                <w:rFonts w:ascii="Times New Roman" w:hAnsi="Times New Roman" w:cs="Times New Roman"/>
                <w:sz w:val="26"/>
                <w:szCs w:val="26"/>
              </w:rPr>
              <w:t>транспортное законодательство;</w:t>
            </w:r>
          </w:p>
          <w:p w:rsidR="00094ED0" w:rsidRPr="00094ED0" w:rsidRDefault="00094ED0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ED0">
              <w:rPr>
                <w:rFonts w:ascii="Times New Roman" w:hAnsi="Times New Roman" w:cs="Times New Roman"/>
                <w:sz w:val="26"/>
                <w:szCs w:val="26"/>
              </w:rPr>
              <w:t>антимонопольное законодательство;</w:t>
            </w:r>
          </w:p>
          <w:p w:rsidR="00094ED0" w:rsidRPr="00094ED0" w:rsidRDefault="00094ED0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ED0">
              <w:rPr>
                <w:rFonts w:ascii="Times New Roman" w:hAnsi="Times New Roman" w:cs="Times New Roman"/>
                <w:sz w:val="26"/>
                <w:szCs w:val="26"/>
              </w:rPr>
              <w:t>законодательство в сфере энергетики;</w:t>
            </w:r>
          </w:p>
          <w:p w:rsidR="00094ED0" w:rsidRPr="00094ED0" w:rsidRDefault="00094ED0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ED0">
              <w:rPr>
                <w:rFonts w:ascii="Times New Roman" w:hAnsi="Times New Roman" w:cs="Times New Roman"/>
                <w:sz w:val="26"/>
                <w:szCs w:val="26"/>
              </w:rPr>
              <w:t>гражданский процесс;</w:t>
            </w:r>
          </w:p>
          <w:p w:rsidR="00094ED0" w:rsidRPr="00094ED0" w:rsidRDefault="00094ED0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ED0">
              <w:rPr>
                <w:rFonts w:ascii="Times New Roman" w:hAnsi="Times New Roman" w:cs="Times New Roman"/>
                <w:sz w:val="26"/>
                <w:szCs w:val="26"/>
              </w:rPr>
              <w:t>арбитражный процесс;</w:t>
            </w:r>
          </w:p>
          <w:p w:rsidR="00CC08AB" w:rsidRPr="00A3246E" w:rsidRDefault="00094ED0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ED0">
              <w:rPr>
                <w:rFonts w:ascii="Times New Roman" w:hAnsi="Times New Roman" w:cs="Times New Roman"/>
                <w:sz w:val="26"/>
                <w:szCs w:val="26"/>
              </w:rPr>
              <w:t>законодательство о нотариате и нотариальной деятельности.</w:t>
            </w:r>
          </w:p>
        </w:tc>
      </w:tr>
      <w:tr w:rsidR="00CC08AB" w:rsidRPr="00A3246E" w:rsidTr="00094ED0">
        <w:trPr>
          <w:trHeight w:val="924"/>
        </w:trPr>
        <w:tc>
          <w:tcPr>
            <w:tcW w:w="4361" w:type="dxa"/>
          </w:tcPr>
          <w:p w:rsidR="00CC08AB" w:rsidRPr="00A3246E" w:rsidRDefault="00CC08AB" w:rsidP="00094E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</w:tc>
        <w:tc>
          <w:tcPr>
            <w:tcW w:w="5174" w:type="dxa"/>
          </w:tcPr>
          <w:p w:rsidR="00CC08AB" w:rsidRPr="00A3246E" w:rsidRDefault="00CC08AB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094ED0">
        <w:trPr>
          <w:trHeight w:val="924"/>
        </w:trPr>
        <w:tc>
          <w:tcPr>
            <w:tcW w:w="4361" w:type="dxa"/>
          </w:tcPr>
          <w:p w:rsidR="00CC08AB" w:rsidRPr="00A3246E" w:rsidRDefault="00CC08AB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CC08AB" w:rsidRDefault="006A238B" w:rsidP="00CC0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  <w:p w:rsidR="006A238B" w:rsidRDefault="006A238B" w:rsidP="006A23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 выполнении экспериментов, проводит наблюдение и измерения, составляет их описание и формирует выводы.</w:t>
            </w:r>
          </w:p>
          <w:p w:rsidR="006A238B" w:rsidRDefault="006A238B" w:rsidP="006A23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Изучает научную информацию, отечественный и зарубежный опыт по исследуемой тематике.</w:t>
            </w:r>
          </w:p>
          <w:p w:rsidR="006A238B" w:rsidRDefault="006A238B" w:rsidP="006A23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отчеты по теме или ее разделу.</w:t>
            </w:r>
          </w:p>
          <w:p w:rsidR="006A238B" w:rsidRPr="00A3246E" w:rsidRDefault="006A238B" w:rsidP="006A23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во внедрении результатов исследований и разработок.</w:t>
            </w:r>
          </w:p>
        </w:tc>
      </w:tr>
      <w:tr w:rsidR="00CC08AB" w:rsidRPr="00A3246E" w:rsidTr="00094ED0">
        <w:trPr>
          <w:trHeight w:val="924"/>
        </w:trPr>
        <w:tc>
          <w:tcPr>
            <w:tcW w:w="4361" w:type="dxa"/>
          </w:tcPr>
          <w:p w:rsidR="00CC08AB" w:rsidRPr="00A3246E" w:rsidRDefault="00CC08AB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CC08AB" w:rsidRPr="00A3246E" w:rsidRDefault="00CC08AB" w:rsidP="00094E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высшее образование</w:t>
            </w:r>
          </w:p>
          <w:p w:rsidR="00CC08AB" w:rsidRPr="00A3246E" w:rsidRDefault="00CC08AB" w:rsidP="00094E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наличие опыта работы по специальности </w:t>
            </w:r>
          </w:p>
          <w:p w:rsidR="00CC08AB" w:rsidRDefault="00CC08AB" w:rsidP="00094E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наличие опыта организации научных и 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учебных конференций, семинаров</w:t>
            </w:r>
            <w:r w:rsidR="002047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04757" w:rsidRPr="00A3246E" w:rsidRDefault="00204757" w:rsidP="00094E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наличии ученой степени, окончании аспирантуры или прохождения стажировки – без предъявления требований к стажу работы. При наличии ученой степени рекомендации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 подразделения в порядке исключения – выпускники образовательных организаций высшего образования, получившие опыт научной работы в период обучения.</w:t>
            </w:r>
          </w:p>
          <w:p w:rsidR="00CC08AB" w:rsidRPr="00A3246E" w:rsidRDefault="00CC08AB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094ED0">
        <w:trPr>
          <w:trHeight w:val="924"/>
        </w:trPr>
        <w:tc>
          <w:tcPr>
            <w:tcW w:w="4361" w:type="dxa"/>
          </w:tcPr>
          <w:p w:rsidR="00CC08AB" w:rsidRPr="00A3246E" w:rsidRDefault="00CC08AB" w:rsidP="00094E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Условия:</w:t>
            </w:r>
          </w:p>
        </w:tc>
        <w:tc>
          <w:tcPr>
            <w:tcW w:w="5174" w:type="dxa"/>
          </w:tcPr>
          <w:p w:rsidR="00CC08AB" w:rsidRPr="00A3246E" w:rsidRDefault="00CC08AB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094ED0">
        <w:trPr>
          <w:trHeight w:val="924"/>
        </w:trPr>
        <w:tc>
          <w:tcPr>
            <w:tcW w:w="4361" w:type="dxa"/>
          </w:tcPr>
          <w:p w:rsidR="00CC08AB" w:rsidRPr="00A3246E" w:rsidRDefault="00CC08AB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CC08AB" w:rsidRPr="00A3246E" w:rsidRDefault="00CC08AB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5 2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00 руб. в месяц </w:t>
            </w:r>
          </w:p>
        </w:tc>
      </w:tr>
      <w:tr w:rsidR="00CC08AB" w:rsidRPr="00A3246E" w:rsidTr="00094ED0">
        <w:trPr>
          <w:trHeight w:val="924"/>
        </w:trPr>
        <w:tc>
          <w:tcPr>
            <w:tcW w:w="4361" w:type="dxa"/>
          </w:tcPr>
          <w:p w:rsidR="00CC08AB" w:rsidRPr="00A3246E" w:rsidRDefault="00CC08AB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CC08AB" w:rsidRPr="00A3246E" w:rsidRDefault="00CC08AB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CC08AB" w:rsidRPr="00A3246E" w:rsidTr="00CC08AB">
        <w:trPr>
          <w:trHeight w:val="647"/>
        </w:trPr>
        <w:tc>
          <w:tcPr>
            <w:tcW w:w="4361" w:type="dxa"/>
          </w:tcPr>
          <w:p w:rsidR="00CC08AB" w:rsidRPr="00A3246E" w:rsidRDefault="00CC08AB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CC08AB" w:rsidRPr="00A3246E" w:rsidRDefault="00CC08AB" w:rsidP="00CC08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CC08AB" w:rsidRPr="00A3246E" w:rsidTr="00094ED0">
        <w:trPr>
          <w:trHeight w:val="924"/>
        </w:trPr>
        <w:tc>
          <w:tcPr>
            <w:tcW w:w="4361" w:type="dxa"/>
          </w:tcPr>
          <w:p w:rsidR="00CC08AB" w:rsidRPr="00A3246E" w:rsidRDefault="00CC08AB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CC08AB" w:rsidRPr="00A3246E" w:rsidRDefault="00CC08AB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CC08AB" w:rsidRPr="00A3246E" w:rsidTr="00094ED0">
        <w:trPr>
          <w:trHeight w:val="924"/>
        </w:trPr>
        <w:tc>
          <w:tcPr>
            <w:tcW w:w="4361" w:type="dxa"/>
          </w:tcPr>
          <w:p w:rsidR="00CC08AB" w:rsidRPr="00A3246E" w:rsidRDefault="00CC08AB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CC08AB" w:rsidRPr="00A3246E" w:rsidRDefault="00CC08AB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CC08AB" w:rsidRPr="00A3246E" w:rsidTr="00094ED0">
        <w:trPr>
          <w:trHeight w:val="924"/>
        </w:trPr>
        <w:tc>
          <w:tcPr>
            <w:tcW w:w="4361" w:type="dxa"/>
          </w:tcPr>
          <w:p w:rsidR="00CC08AB" w:rsidRPr="00A3246E" w:rsidRDefault="00CC08AB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CC08AB" w:rsidRPr="00A3246E" w:rsidRDefault="00CC08AB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CC08AB" w:rsidRPr="00A3246E" w:rsidTr="00094ED0">
        <w:trPr>
          <w:trHeight w:val="924"/>
        </w:trPr>
        <w:tc>
          <w:tcPr>
            <w:tcW w:w="4361" w:type="dxa"/>
          </w:tcPr>
          <w:p w:rsidR="00CC08AB" w:rsidRPr="00A3246E" w:rsidRDefault="00CC08AB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CC08AB" w:rsidRPr="00A3246E" w:rsidRDefault="00CC08AB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CC08AB" w:rsidRPr="00A3246E" w:rsidTr="00094ED0">
        <w:trPr>
          <w:trHeight w:val="924"/>
        </w:trPr>
        <w:tc>
          <w:tcPr>
            <w:tcW w:w="4361" w:type="dxa"/>
          </w:tcPr>
          <w:p w:rsidR="00CC08AB" w:rsidRPr="00A3246E" w:rsidRDefault="00CC08AB" w:rsidP="00094E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  <w:tc>
          <w:tcPr>
            <w:tcW w:w="5174" w:type="dxa"/>
          </w:tcPr>
          <w:p w:rsidR="00CC08AB" w:rsidRPr="00A3246E" w:rsidRDefault="00CC08AB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8AB" w:rsidRPr="00A3246E" w:rsidTr="00094ED0">
        <w:trPr>
          <w:trHeight w:val="924"/>
        </w:trPr>
        <w:tc>
          <w:tcPr>
            <w:tcW w:w="4361" w:type="dxa"/>
          </w:tcPr>
          <w:p w:rsidR="00CC08AB" w:rsidRPr="00A3246E" w:rsidRDefault="00CC08AB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Фамилия, имя, отчество:</w:t>
            </w:r>
          </w:p>
        </w:tc>
        <w:tc>
          <w:tcPr>
            <w:tcW w:w="5174" w:type="dxa"/>
          </w:tcPr>
          <w:p w:rsidR="00CC08AB" w:rsidRPr="00A3246E" w:rsidRDefault="00CC08AB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CC08AB" w:rsidRPr="00A3246E" w:rsidTr="00094ED0">
        <w:trPr>
          <w:trHeight w:val="541"/>
        </w:trPr>
        <w:tc>
          <w:tcPr>
            <w:tcW w:w="4361" w:type="dxa"/>
          </w:tcPr>
          <w:p w:rsidR="00CC08AB" w:rsidRPr="00A3246E" w:rsidRDefault="00CC08AB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CC08AB" w:rsidRPr="00A3246E" w:rsidRDefault="00094ED0" w:rsidP="00094E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CC08AB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CC08AB" w:rsidRPr="00A3246E" w:rsidTr="00094ED0">
        <w:trPr>
          <w:trHeight w:val="563"/>
        </w:trPr>
        <w:tc>
          <w:tcPr>
            <w:tcW w:w="4361" w:type="dxa"/>
          </w:tcPr>
          <w:p w:rsidR="00CC08AB" w:rsidRPr="00A3246E" w:rsidRDefault="00CC08AB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CC08AB" w:rsidRPr="00A3246E" w:rsidRDefault="00CC08AB" w:rsidP="00094E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/>
    <w:sectPr w:rsidR="004B355B" w:rsidSect="00CC0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6"/>
    <w:rsid w:val="00094ED0"/>
    <w:rsid w:val="001247DB"/>
    <w:rsid w:val="00204757"/>
    <w:rsid w:val="003E6E08"/>
    <w:rsid w:val="004B355B"/>
    <w:rsid w:val="006A238B"/>
    <w:rsid w:val="0080450D"/>
    <w:rsid w:val="0082089E"/>
    <w:rsid w:val="008C0BF5"/>
    <w:rsid w:val="00B723A7"/>
    <w:rsid w:val="00C41BF6"/>
    <w:rsid w:val="00CC08AB"/>
    <w:rsid w:val="00E1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Кашеварова ЮН</cp:lastModifiedBy>
  <cp:revision>6</cp:revision>
  <dcterms:created xsi:type="dcterms:W3CDTF">2017-06-05T12:24:00Z</dcterms:created>
  <dcterms:modified xsi:type="dcterms:W3CDTF">2017-06-09T08:48:00Z</dcterms:modified>
</cp:coreProperties>
</file>